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0B06" w14:textId="77777777" w:rsidR="000E4DB4" w:rsidRPr="002F6A8C" w:rsidRDefault="000E4DB4" w:rsidP="000E4DB4">
      <w:pPr>
        <w:spacing w:after="120" w:line="240" w:lineRule="auto"/>
        <w:jc w:val="center"/>
        <w:rPr>
          <w:rFonts w:ascii="Times New Roman" w:hAnsi="Times New Roman" w:cs="Times New Roman"/>
          <w:b/>
          <w:bCs/>
          <w:color w:val="000000"/>
          <w:sz w:val="40"/>
          <w:szCs w:val="40"/>
        </w:rPr>
      </w:pPr>
      <w:r w:rsidRPr="002F6A8C">
        <w:rPr>
          <w:rFonts w:ascii="Times New Roman" w:hAnsi="Times New Roman" w:cs="Times New Roman"/>
          <w:i/>
          <w:iCs/>
          <w:noProof/>
          <w:color w:val="000000"/>
          <w:sz w:val="44"/>
          <w:szCs w:val="44"/>
        </w:rPr>
        <w:drawing>
          <wp:anchor distT="0" distB="0" distL="114300" distR="114300" simplePos="0" relativeHeight="251659264" behindDoc="0" locked="0" layoutInCell="1" allowOverlap="1" wp14:anchorId="2C9B3764" wp14:editId="59A8D3DD">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hAnsi="Times New Roman" w:cs="Times New Roman"/>
          <w:i/>
          <w:iCs/>
          <w:color w:val="000000"/>
          <w:sz w:val="44"/>
          <w:szCs w:val="44"/>
        </w:rPr>
        <w:t xml:space="preserve">               </w:t>
      </w:r>
      <w:r w:rsidRPr="002F6A8C">
        <w:rPr>
          <w:rFonts w:ascii="Times New Roman" w:hAnsi="Times New Roman" w:cs="Times New Roman"/>
          <w:b/>
          <w:bCs/>
          <w:color w:val="000000"/>
          <w:sz w:val="40"/>
          <w:szCs w:val="40"/>
        </w:rPr>
        <w:t>MADONAS NOVADA PAŠVALDĪBA</w:t>
      </w:r>
    </w:p>
    <w:p w14:paraId="51FACA8F" w14:textId="77777777" w:rsidR="000E4DB4" w:rsidRPr="002F6A8C" w:rsidRDefault="000E4DB4" w:rsidP="000E4DB4">
      <w:pPr>
        <w:spacing w:before="120" w:after="0" w:line="240" w:lineRule="auto"/>
        <w:jc w:val="center"/>
        <w:rPr>
          <w:rFonts w:ascii="Times New Roman" w:hAnsi="Times New Roman" w:cs="Times New Roman"/>
          <w:color w:val="000000"/>
          <w:spacing w:val="20"/>
          <w:sz w:val="24"/>
          <w:szCs w:val="24"/>
          <w:lang w:bidi="lo-LA"/>
        </w:rPr>
      </w:pPr>
    </w:p>
    <w:p w14:paraId="1D39A093" w14:textId="77777777" w:rsidR="000E4DB4" w:rsidRPr="002F6A8C" w:rsidRDefault="000E4DB4" w:rsidP="000E4DB4">
      <w:pPr>
        <w:spacing w:before="120" w:after="0" w:line="240" w:lineRule="auto"/>
        <w:jc w:val="center"/>
        <w:rPr>
          <w:rFonts w:ascii="Times New Roman" w:hAnsi="Times New Roman" w:cs="Times New Roman"/>
          <w:color w:val="000000"/>
          <w:spacing w:val="20"/>
          <w:sz w:val="24"/>
          <w:szCs w:val="24"/>
          <w:lang w:bidi="lo-LA"/>
        </w:rPr>
      </w:pPr>
      <w:r w:rsidRPr="002F6A8C">
        <w:rPr>
          <w:rFonts w:ascii="Times New Roman" w:hAnsi="Times New Roman" w:cs="Times New Roman"/>
          <w:color w:val="000000"/>
          <w:spacing w:val="20"/>
          <w:sz w:val="24"/>
          <w:szCs w:val="24"/>
          <w:lang w:bidi="lo-LA"/>
        </w:rPr>
        <w:t xml:space="preserve">         Reģistrācijas numurs 90000054572</w:t>
      </w:r>
    </w:p>
    <w:p w14:paraId="46D1EBF6" w14:textId="77777777" w:rsidR="000E4DB4" w:rsidRPr="002F6A8C" w:rsidRDefault="000E4DB4" w:rsidP="000E4DB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rPr>
      </w:pPr>
      <w:r w:rsidRPr="002F6A8C">
        <w:rPr>
          <w:rFonts w:ascii="Times New Roman" w:eastAsia="Calibri" w:hAnsi="Times New Roman" w:cs="Times New Roman"/>
          <w:color w:val="000000"/>
          <w:spacing w:val="20"/>
          <w:sz w:val="24"/>
          <w:szCs w:val="24"/>
        </w:rPr>
        <w:t xml:space="preserve">              Saieta laukums 1, Madona, Madonas novads, LV-4801</w:t>
      </w:r>
    </w:p>
    <w:p w14:paraId="7E561DEC" w14:textId="77777777" w:rsidR="000E4DB4" w:rsidRPr="002F6A8C" w:rsidRDefault="000E4DB4" w:rsidP="000E4DB4">
      <w:pPr>
        <w:tabs>
          <w:tab w:val="left" w:pos="720"/>
          <w:tab w:val="center" w:pos="4153"/>
          <w:tab w:val="right" w:pos="8306"/>
        </w:tabs>
        <w:spacing w:after="0" w:line="240" w:lineRule="auto"/>
        <w:jc w:val="center"/>
        <w:rPr>
          <w:rFonts w:ascii="Times New Roman" w:hAnsi="Times New Roman" w:cs="Arial Unicode MS"/>
          <w:b/>
          <w:bCs/>
          <w:caps/>
          <w:color w:val="000000"/>
          <w:sz w:val="24"/>
          <w:szCs w:val="24"/>
          <w:lang w:bidi="lo-LA"/>
        </w:rPr>
      </w:pPr>
      <w:r w:rsidRPr="002F6A8C">
        <w:rPr>
          <w:rFonts w:ascii="Times New Roman" w:eastAsia="Calibri" w:hAnsi="Times New Roman" w:cs="Times New Roman"/>
          <w:color w:val="000000"/>
          <w:sz w:val="24"/>
          <w:szCs w:val="24"/>
        </w:rPr>
        <w:t xml:space="preserve">         t. 64860090, e-pasts: pasts@madona.lv </w:t>
      </w:r>
    </w:p>
    <w:p w14:paraId="48C6D39B" w14:textId="77777777" w:rsidR="000E4DB4" w:rsidRPr="00E4350B" w:rsidRDefault="000E4DB4" w:rsidP="000E4DB4">
      <w:pPr>
        <w:spacing w:after="0" w:line="240" w:lineRule="auto"/>
        <w:jc w:val="center"/>
        <w:rPr>
          <w:rFonts w:ascii="Times New Roman" w:hAnsi="Times New Roman" w:cs="Arial Unicode MS"/>
          <w:b/>
          <w:bCs/>
          <w:caps/>
          <w:color w:val="000000"/>
          <w:sz w:val="24"/>
          <w:szCs w:val="24"/>
          <w:lang w:bidi="lo-LA"/>
        </w:rPr>
      </w:pPr>
      <w:r w:rsidRPr="002F6A8C">
        <w:rPr>
          <w:rFonts w:ascii="Times New Roman" w:hAnsi="Times New Roman" w:cs="Arial Unicode MS"/>
          <w:b/>
          <w:bCs/>
          <w:caps/>
          <w:color w:val="000000"/>
          <w:sz w:val="24"/>
          <w:szCs w:val="24"/>
          <w:lang w:bidi="lo-LA"/>
        </w:rPr>
        <w:t>___________________________________________________________________________</w:t>
      </w:r>
    </w:p>
    <w:p w14:paraId="48282A7E" w14:textId="77777777" w:rsidR="000E4DB4" w:rsidRDefault="000E4DB4" w:rsidP="00302EF7">
      <w:pPr>
        <w:spacing w:after="0" w:line="240" w:lineRule="auto"/>
        <w:rPr>
          <w:rFonts w:ascii="Times New Roman" w:hAnsi="Times New Roman"/>
          <w:bCs/>
          <w:sz w:val="24"/>
          <w:szCs w:val="24"/>
          <w:lang w:bidi="lo-LA"/>
        </w:rPr>
      </w:pPr>
    </w:p>
    <w:p w14:paraId="45DD8327" w14:textId="3D082993" w:rsidR="00302EF7" w:rsidRPr="00FA2376" w:rsidRDefault="00302EF7" w:rsidP="00302EF7">
      <w:pPr>
        <w:spacing w:after="0" w:line="240" w:lineRule="auto"/>
        <w:rPr>
          <w:rFonts w:ascii="Times New Roman" w:hAnsi="Times New Roman"/>
          <w:bCs/>
          <w:sz w:val="24"/>
          <w:szCs w:val="24"/>
          <w:lang w:bidi="lo-LA"/>
        </w:rPr>
      </w:pPr>
      <w:r w:rsidRPr="00FA2376">
        <w:rPr>
          <w:rFonts w:ascii="Times New Roman" w:hAnsi="Times New Roman"/>
          <w:bCs/>
          <w:sz w:val="24"/>
          <w:szCs w:val="24"/>
          <w:lang w:bidi="lo-LA"/>
        </w:rPr>
        <w:t>Madonas novada pašvaldības saistošie noteikumi Nr</w:t>
      </w:r>
      <w:r w:rsidR="00F4527D" w:rsidRPr="00FA2376">
        <w:rPr>
          <w:rFonts w:ascii="Times New Roman" w:hAnsi="Times New Roman"/>
          <w:bCs/>
          <w:sz w:val="24"/>
          <w:szCs w:val="24"/>
          <w:lang w:bidi="lo-LA"/>
        </w:rPr>
        <w:t xml:space="preserve">. </w:t>
      </w:r>
      <w:r w:rsidR="000E4DB4">
        <w:rPr>
          <w:rFonts w:ascii="Times New Roman" w:hAnsi="Times New Roman"/>
          <w:bCs/>
          <w:sz w:val="24"/>
          <w:szCs w:val="24"/>
          <w:lang w:bidi="lo-LA"/>
        </w:rPr>
        <w:t>5</w:t>
      </w:r>
    </w:p>
    <w:p w14:paraId="5DFD42E6" w14:textId="7D5119CC" w:rsidR="00302EF7" w:rsidRPr="00FA2376" w:rsidRDefault="00302EF7" w:rsidP="00302EF7">
      <w:pPr>
        <w:spacing w:after="0" w:line="240" w:lineRule="auto"/>
        <w:rPr>
          <w:rFonts w:ascii="Times New Roman" w:hAnsi="Times New Roman"/>
          <w:sz w:val="24"/>
          <w:szCs w:val="24"/>
        </w:rPr>
      </w:pPr>
      <w:r w:rsidRPr="00FA2376">
        <w:rPr>
          <w:rFonts w:ascii="Times New Roman" w:hAnsi="Times New Roman"/>
          <w:bCs/>
          <w:sz w:val="24"/>
          <w:szCs w:val="24"/>
          <w:lang w:bidi="lo-LA"/>
        </w:rPr>
        <w:t xml:space="preserve">Madonā, 2025. gada </w:t>
      </w:r>
      <w:r w:rsidR="000E4DB4">
        <w:rPr>
          <w:rFonts w:ascii="Times New Roman" w:hAnsi="Times New Roman"/>
          <w:bCs/>
          <w:sz w:val="24"/>
          <w:szCs w:val="24"/>
          <w:lang w:bidi="lo-LA"/>
        </w:rPr>
        <w:t>30</w:t>
      </w:r>
      <w:r w:rsidRPr="00FA2376">
        <w:rPr>
          <w:rFonts w:ascii="Times New Roman" w:hAnsi="Times New Roman"/>
          <w:bCs/>
          <w:sz w:val="24"/>
          <w:szCs w:val="24"/>
          <w:lang w:bidi="lo-LA"/>
        </w:rPr>
        <w:t>.</w:t>
      </w:r>
      <w:r w:rsidR="00F4527D" w:rsidRPr="00FA2376">
        <w:rPr>
          <w:rFonts w:ascii="Times New Roman" w:hAnsi="Times New Roman"/>
          <w:bCs/>
          <w:sz w:val="24"/>
          <w:szCs w:val="24"/>
          <w:lang w:bidi="lo-LA"/>
        </w:rPr>
        <w:t xml:space="preserve"> </w:t>
      </w:r>
      <w:r w:rsidR="000E4DB4">
        <w:rPr>
          <w:rFonts w:ascii="Times New Roman" w:hAnsi="Times New Roman"/>
          <w:bCs/>
          <w:sz w:val="24"/>
          <w:szCs w:val="24"/>
          <w:lang w:bidi="lo-LA"/>
        </w:rPr>
        <w:t>septembra</w:t>
      </w:r>
      <w:r w:rsidRPr="00FA2376">
        <w:rPr>
          <w:rFonts w:ascii="Times New Roman" w:hAnsi="Times New Roman"/>
          <w:sz w:val="24"/>
          <w:szCs w:val="24"/>
        </w:rPr>
        <w:t xml:space="preserve"> domes lēmums Nr. </w:t>
      </w:r>
      <w:r w:rsidR="000E4DB4">
        <w:rPr>
          <w:rFonts w:ascii="Times New Roman" w:hAnsi="Times New Roman"/>
          <w:sz w:val="24"/>
          <w:szCs w:val="24"/>
        </w:rPr>
        <w:t>199</w:t>
      </w:r>
      <w:r w:rsidRPr="00FA2376">
        <w:rPr>
          <w:rFonts w:ascii="Times New Roman" w:hAnsi="Times New Roman"/>
          <w:sz w:val="24"/>
          <w:szCs w:val="24"/>
        </w:rPr>
        <w:t xml:space="preserve"> (prot. Nr. </w:t>
      </w:r>
      <w:r w:rsidR="000E4DB4">
        <w:rPr>
          <w:rFonts w:ascii="Times New Roman" w:hAnsi="Times New Roman"/>
          <w:sz w:val="24"/>
          <w:szCs w:val="24"/>
        </w:rPr>
        <w:t>9</w:t>
      </w:r>
      <w:r w:rsidRPr="00FA2376">
        <w:rPr>
          <w:rFonts w:ascii="Times New Roman" w:hAnsi="Times New Roman"/>
          <w:sz w:val="24"/>
          <w:szCs w:val="24"/>
        </w:rPr>
        <w:t xml:space="preserve">, </w:t>
      </w:r>
      <w:r w:rsidR="000E4DB4">
        <w:rPr>
          <w:rFonts w:ascii="Times New Roman" w:hAnsi="Times New Roman"/>
          <w:sz w:val="24"/>
          <w:szCs w:val="24"/>
        </w:rPr>
        <w:t>37</w:t>
      </w:r>
      <w:r w:rsidRPr="00FA2376">
        <w:rPr>
          <w:rFonts w:ascii="Times New Roman" w:hAnsi="Times New Roman"/>
          <w:sz w:val="24"/>
          <w:szCs w:val="24"/>
        </w:rPr>
        <w:t>. p.)</w:t>
      </w:r>
    </w:p>
    <w:p w14:paraId="43E3DC29" w14:textId="5C25B223" w:rsidR="001F0929" w:rsidRPr="00FA2376" w:rsidRDefault="001F0929" w:rsidP="00177D4C">
      <w:pPr>
        <w:pStyle w:val="Galvene"/>
        <w:tabs>
          <w:tab w:val="clear" w:pos="4153"/>
          <w:tab w:val="clear" w:pos="8306"/>
        </w:tabs>
        <w:jc w:val="right"/>
        <w:rPr>
          <w:rFonts w:ascii="Times New Roman" w:hAnsi="Times New Roman" w:cs="Times New Roman"/>
          <w:sz w:val="24"/>
          <w:szCs w:val="24"/>
          <w:lang w:val="lv-LV"/>
        </w:rPr>
      </w:pPr>
    </w:p>
    <w:p w14:paraId="65A1E35A" w14:textId="77777777" w:rsidR="00205520" w:rsidRPr="00FA2376" w:rsidRDefault="00205520" w:rsidP="00177D4C">
      <w:pPr>
        <w:pStyle w:val="Galvene"/>
        <w:tabs>
          <w:tab w:val="clear" w:pos="4153"/>
          <w:tab w:val="clear" w:pos="8306"/>
        </w:tabs>
        <w:jc w:val="center"/>
        <w:rPr>
          <w:rFonts w:ascii="Times New Roman" w:hAnsi="Times New Roman" w:cs="Times New Roman"/>
          <w:sz w:val="24"/>
          <w:szCs w:val="24"/>
          <w:lang w:val="lv-LV"/>
        </w:rPr>
      </w:pPr>
    </w:p>
    <w:p w14:paraId="65A1645F" w14:textId="66460B6C" w:rsidR="008D6EF5" w:rsidRPr="00FA2376" w:rsidRDefault="008D6EF5" w:rsidP="00177D4C">
      <w:pPr>
        <w:pStyle w:val="Galvene"/>
        <w:tabs>
          <w:tab w:val="clear" w:pos="4153"/>
          <w:tab w:val="clear" w:pos="8306"/>
        </w:tabs>
        <w:jc w:val="center"/>
        <w:rPr>
          <w:rFonts w:ascii="Times New Roman" w:hAnsi="Times New Roman" w:cs="Times New Roman"/>
          <w:b/>
          <w:bCs/>
          <w:sz w:val="24"/>
          <w:szCs w:val="24"/>
          <w:lang w:val="lv-LV"/>
        </w:rPr>
      </w:pPr>
      <w:r w:rsidRPr="00FA2376">
        <w:rPr>
          <w:rFonts w:ascii="Times New Roman" w:hAnsi="Times New Roman" w:cs="Times New Roman"/>
          <w:b/>
          <w:bCs/>
          <w:sz w:val="24"/>
          <w:szCs w:val="24"/>
          <w:lang w:val="lv-LV"/>
        </w:rPr>
        <w:t>Kārtība, kādā Madonas novada pašvaldība sedz licencētās vispārējās izglītības programmas izmaksas privātajai izglītības iestādei</w:t>
      </w:r>
    </w:p>
    <w:p w14:paraId="6AC53A43" w14:textId="77777777" w:rsidR="008D6EF5" w:rsidRPr="00FA2376" w:rsidRDefault="008D6EF5" w:rsidP="008D6EF5">
      <w:pPr>
        <w:shd w:val="clear" w:color="auto" w:fill="FFFFFF"/>
        <w:tabs>
          <w:tab w:val="left" w:pos="426"/>
        </w:tabs>
        <w:spacing w:after="0" w:line="240" w:lineRule="auto"/>
        <w:jc w:val="both"/>
        <w:rPr>
          <w:rFonts w:ascii="Times New Roman" w:hAnsi="Times New Roman"/>
          <w:sz w:val="24"/>
          <w:szCs w:val="24"/>
        </w:rPr>
      </w:pPr>
    </w:p>
    <w:p w14:paraId="3565D272" w14:textId="77777777" w:rsidR="008D6EF5" w:rsidRPr="00FA2376" w:rsidRDefault="008D6EF5" w:rsidP="008D6EF5">
      <w:pPr>
        <w:shd w:val="clear" w:color="auto" w:fill="FFFFFF"/>
        <w:tabs>
          <w:tab w:val="left" w:pos="426"/>
        </w:tabs>
        <w:spacing w:after="0" w:line="240" w:lineRule="auto"/>
        <w:jc w:val="right"/>
        <w:rPr>
          <w:rFonts w:ascii="Times New Roman" w:hAnsi="Times New Roman"/>
          <w:i/>
          <w:iCs/>
          <w:sz w:val="24"/>
          <w:szCs w:val="24"/>
        </w:rPr>
      </w:pPr>
      <w:r w:rsidRPr="00FA2376">
        <w:rPr>
          <w:rFonts w:ascii="Times New Roman" w:hAnsi="Times New Roman"/>
          <w:i/>
          <w:iCs/>
          <w:sz w:val="24"/>
          <w:szCs w:val="24"/>
        </w:rPr>
        <w:t>Izdoti saskaņā ar</w:t>
      </w:r>
    </w:p>
    <w:p w14:paraId="2A86A5A7" w14:textId="5D3B68F5" w:rsidR="008D6EF5" w:rsidRPr="00FA2376" w:rsidRDefault="00EC09E0" w:rsidP="00302EF7">
      <w:pPr>
        <w:shd w:val="clear" w:color="auto" w:fill="FFFFFF"/>
        <w:tabs>
          <w:tab w:val="left" w:pos="426"/>
        </w:tabs>
        <w:spacing w:after="0" w:line="240" w:lineRule="auto"/>
        <w:jc w:val="right"/>
        <w:rPr>
          <w:rFonts w:ascii="Times New Roman" w:hAnsi="Times New Roman"/>
          <w:sz w:val="24"/>
          <w:szCs w:val="24"/>
        </w:rPr>
      </w:pPr>
      <w:r w:rsidRPr="00FA2376">
        <w:rPr>
          <w:rFonts w:ascii="Times New Roman" w:hAnsi="Times New Roman"/>
          <w:i/>
          <w:iCs/>
          <w:sz w:val="24"/>
          <w:szCs w:val="24"/>
        </w:rPr>
        <w:t>Pašvaldību likuma 44. panta otro daļu</w:t>
      </w:r>
    </w:p>
    <w:p w14:paraId="7BF64D8D" w14:textId="330A2691" w:rsidR="008D6EF5" w:rsidRPr="00FA2376" w:rsidRDefault="008D6EF5" w:rsidP="008D6EF5">
      <w:pPr>
        <w:shd w:val="clear" w:color="auto" w:fill="FFFFFF"/>
        <w:tabs>
          <w:tab w:val="left" w:pos="426"/>
        </w:tabs>
        <w:spacing w:after="0" w:line="240" w:lineRule="auto"/>
        <w:jc w:val="right"/>
        <w:rPr>
          <w:rFonts w:ascii="Times New Roman" w:hAnsi="Times New Roman"/>
          <w:sz w:val="24"/>
          <w:szCs w:val="24"/>
        </w:rPr>
      </w:pPr>
    </w:p>
    <w:p w14:paraId="1F5D8798" w14:textId="77777777" w:rsidR="00B56D80" w:rsidRPr="00FA2376" w:rsidRDefault="0047670A"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Saistošie noteikumi (turpmāk – noteikumi) nosaka kārtību, kādā </w:t>
      </w:r>
      <w:r w:rsidR="00820852" w:rsidRPr="00FA2376">
        <w:rPr>
          <w:rFonts w:ascii="Times New Roman" w:hAnsi="Times New Roman"/>
          <w:sz w:val="24"/>
          <w:szCs w:val="24"/>
        </w:rPr>
        <w:t>Madonas novada pašvaldība</w:t>
      </w:r>
      <w:r w:rsidRPr="00FA2376">
        <w:rPr>
          <w:rFonts w:ascii="Times New Roman" w:hAnsi="Times New Roman"/>
          <w:sz w:val="24"/>
          <w:szCs w:val="24"/>
        </w:rPr>
        <w:t xml:space="preserve"> (turpmāk – Pašvaldība) </w:t>
      </w:r>
      <w:r w:rsidR="00820852" w:rsidRPr="00FA2376">
        <w:rPr>
          <w:rFonts w:ascii="Times New Roman" w:hAnsi="Times New Roman"/>
          <w:sz w:val="24"/>
          <w:szCs w:val="24"/>
        </w:rPr>
        <w:t>sedz</w:t>
      </w:r>
      <w:r w:rsidRPr="00FA2376">
        <w:rPr>
          <w:rFonts w:ascii="Times New Roman" w:hAnsi="Times New Roman"/>
          <w:sz w:val="24"/>
          <w:szCs w:val="24"/>
        </w:rPr>
        <w:t xml:space="preserve"> </w:t>
      </w:r>
      <w:r w:rsidR="00104608" w:rsidRPr="00FA2376">
        <w:rPr>
          <w:rFonts w:ascii="Times New Roman" w:hAnsi="Times New Roman"/>
          <w:sz w:val="24"/>
          <w:szCs w:val="24"/>
        </w:rPr>
        <w:t xml:space="preserve">vispārējās izglītības pakalpojuma </w:t>
      </w:r>
      <w:r w:rsidR="00820852" w:rsidRPr="00FA2376">
        <w:rPr>
          <w:rFonts w:ascii="Times New Roman" w:hAnsi="Times New Roman"/>
          <w:sz w:val="24"/>
          <w:szCs w:val="24"/>
        </w:rPr>
        <w:t xml:space="preserve">izmaksas (turpmāk – līdzfinansējums) privātajai izglītības iestādei, kas </w:t>
      </w:r>
      <w:r w:rsidR="00104608" w:rsidRPr="00FA2376">
        <w:rPr>
          <w:rFonts w:ascii="Times New Roman" w:hAnsi="Times New Roman"/>
          <w:sz w:val="24"/>
          <w:szCs w:val="24"/>
        </w:rPr>
        <w:t>īsteno</w:t>
      </w:r>
      <w:r w:rsidRPr="00FA2376">
        <w:rPr>
          <w:rFonts w:ascii="Times New Roman" w:hAnsi="Times New Roman"/>
          <w:sz w:val="24"/>
          <w:szCs w:val="24"/>
        </w:rPr>
        <w:t xml:space="preserve"> licencētas un akreditētas vispārējās vai speciālās izglītības programmas apguvi izglītojamiem </w:t>
      </w:r>
      <w:r w:rsidR="00820852" w:rsidRPr="00FA2376">
        <w:rPr>
          <w:rFonts w:ascii="Times New Roman" w:hAnsi="Times New Roman"/>
          <w:sz w:val="24"/>
          <w:szCs w:val="24"/>
        </w:rPr>
        <w:t>pamata vai vidējās izglītības pakāpē</w:t>
      </w:r>
      <w:r w:rsidR="00060224" w:rsidRPr="00FA2376">
        <w:rPr>
          <w:rFonts w:ascii="Times New Roman" w:hAnsi="Times New Roman"/>
          <w:sz w:val="24"/>
          <w:szCs w:val="24"/>
        </w:rPr>
        <w:t xml:space="preserve"> klātienes formā Madonas novada pašvaldības administratīvajā teritorijā esošā izglītības iestādē</w:t>
      </w:r>
      <w:r w:rsidRPr="00FA2376">
        <w:rPr>
          <w:rFonts w:ascii="Times New Roman" w:hAnsi="Times New Roman"/>
          <w:sz w:val="24"/>
          <w:szCs w:val="24"/>
        </w:rPr>
        <w:t>.</w:t>
      </w:r>
    </w:p>
    <w:p w14:paraId="5F7E7DF2"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cs="Times New Roman"/>
          <w:sz w:val="24"/>
          <w:szCs w:val="24"/>
        </w:rPr>
        <w:t xml:space="preserve">Līdzfinansējuma apmērs vienam izglītojamam mēnesī tiek noteikts </w:t>
      </w:r>
      <w:r w:rsidR="00753B27" w:rsidRPr="00FA2376">
        <w:rPr>
          <w:rFonts w:ascii="Times New Roman" w:hAnsi="Times New Roman" w:cs="Times New Roman"/>
          <w:sz w:val="24"/>
          <w:szCs w:val="24"/>
        </w:rPr>
        <w:t xml:space="preserve">katru budžeta gadu </w:t>
      </w:r>
      <w:r w:rsidRPr="00FA2376">
        <w:rPr>
          <w:rFonts w:ascii="Times New Roman" w:hAnsi="Times New Roman" w:cs="Times New Roman"/>
          <w:sz w:val="24"/>
          <w:szCs w:val="24"/>
        </w:rPr>
        <w:t xml:space="preserve">ar </w:t>
      </w:r>
      <w:r w:rsidR="00FF3664" w:rsidRPr="00FA2376">
        <w:rPr>
          <w:rFonts w:ascii="Times New Roman" w:hAnsi="Times New Roman" w:cs="Times New Roman"/>
          <w:sz w:val="24"/>
          <w:szCs w:val="24"/>
        </w:rPr>
        <w:t>P</w:t>
      </w:r>
      <w:r w:rsidRPr="00FA2376">
        <w:rPr>
          <w:rFonts w:ascii="Times New Roman" w:hAnsi="Times New Roman" w:cs="Times New Roman"/>
          <w:sz w:val="24"/>
          <w:szCs w:val="24"/>
        </w:rPr>
        <w:t>ašvaldības domes lēmumu</w:t>
      </w:r>
      <w:r w:rsidR="00060224" w:rsidRPr="00FA2376">
        <w:rPr>
          <w:rFonts w:ascii="Times New Roman" w:hAnsi="Times New Roman" w:cs="Times New Roman"/>
          <w:sz w:val="24"/>
          <w:szCs w:val="24"/>
        </w:rPr>
        <w:t>. Līdzfinansējuma apmēr</w:t>
      </w:r>
      <w:r w:rsidR="00EB1BAC" w:rsidRPr="00FA2376">
        <w:rPr>
          <w:rFonts w:ascii="Times New Roman" w:hAnsi="Times New Roman" w:cs="Times New Roman"/>
          <w:sz w:val="24"/>
          <w:szCs w:val="24"/>
        </w:rPr>
        <w:t>s atbilst</w:t>
      </w:r>
      <w:r w:rsidR="004D58B1" w:rsidRPr="00FA2376">
        <w:rPr>
          <w:rFonts w:ascii="Times New Roman" w:hAnsi="Times New Roman" w:cs="Times New Roman"/>
          <w:sz w:val="24"/>
          <w:szCs w:val="24"/>
        </w:rPr>
        <w:t xml:space="preserve"> </w:t>
      </w:r>
      <w:r w:rsidR="003C7713" w:rsidRPr="00FA2376">
        <w:rPr>
          <w:rFonts w:ascii="Times New Roman" w:hAnsi="Times New Roman" w:cs="Times New Roman"/>
          <w:sz w:val="24"/>
          <w:szCs w:val="24"/>
        </w:rPr>
        <w:t xml:space="preserve">vidējām </w:t>
      </w:r>
      <w:r w:rsidR="00EB1BAC" w:rsidRPr="00FA2376">
        <w:rPr>
          <w:rFonts w:ascii="Times New Roman" w:hAnsi="Times New Roman" w:cs="Times New Roman"/>
          <w:sz w:val="24"/>
          <w:szCs w:val="24"/>
        </w:rPr>
        <w:t xml:space="preserve">izmaksām par </w:t>
      </w:r>
      <w:r w:rsidR="004D58B1" w:rsidRPr="00FA2376">
        <w:rPr>
          <w:rFonts w:ascii="Times New Roman" w:hAnsi="Times New Roman" w:cs="Times New Roman"/>
          <w:sz w:val="24"/>
          <w:szCs w:val="24"/>
        </w:rPr>
        <w:t>vien</w:t>
      </w:r>
      <w:r w:rsidR="00EB1BAC" w:rsidRPr="00FA2376">
        <w:rPr>
          <w:rFonts w:ascii="Times New Roman" w:hAnsi="Times New Roman" w:cs="Times New Roman"/>
          <w:sz w:val="24"/>
          <w:szCs w:val="24"/>
        </w:rPr>
        <w:t>u</w:t>
      </w:r>
      <w:r w:rsidR="004D58B1" w:rsidRPr="00FA2376">
        <w:rPr>
          <w:rFonts w:ascii="Times New Roman" w:hAnsi="Times New Roman" w:cs="Times New Roman"/>
          <w:sz w:val="24"/>
          <w:szCs w:val="24"/>
        </w:rPr>
        <w:t xml:space="preserve"> izglītojam</w:t>
      </w:r>
      <w:r w:rsidR="00EB1BAC" w:rsidRPr="00FA2376">
        <w:rPr>
          <w:rFonts w:ascii="Times New Roman" w:hAnsi="Times New Roman" w:cs="Times New Roman"/>
          <w:sz w:val="24"/>
          <w:szCs w:val="24"/>
        </w:rPr>
        <w:t>o</w:t>
      </w:r>
      <w:r w:rsidR="004D58B1" w:rsidRPr="00FA2376">
        <w:rPr>
          <w:rFonts w:ascii="Times New Roman" w:hAnsi="Times New Roman" w:cs="Times New Roman"/>
          <w:sz w:val="24"/>
          <w:szCs w:val="24"/>
        </w:rPr>
        <w:t xml:space="preserve"> Pašvaldības</w:t>
      </w:r>
      <w:r w:rsidR="00EB1BAC" w:rsidRPr="00FA2376">
        <w:rPr>
          <w:rFonts w:ascii="Times New Roman" w:hAnsi="Times New Roman" w:cs="Times New Roman"/>
          <w:sz w:val="24"/>
          <w:szCs w:val="24"/>
        </w:rPr>
        <w:t xml:space="preserve"> skolā,</w:t>
      </w:r>
      <w:r w:rsidR="004D58B1" w:rsidRPr="00FA2376">
        <w:rPr>
          <w:rFonts w:ascii="Times New Roman" w:hAnsi="Times New Roman" w:cs="Times New Roman"/>
          <w:sz w:val="24"/>
          <w:szCs w:val="24"/>
        </w:rPr>
        <w:t xml:space="preserve"> izdevumu tāmē </w:t>
      </w:r>
      <w:r w:rsidR="00EB1BAC" w:rsidRPr="00FA2376">
        <w:rPr>
          <w:rFonts w:ascii="Times New Roman" w:hAnsi="Times New Roman" w:cs="Times New Roman"/>
          <w:sz w:val="24"/>
          <w:szCs w:val="24"/>
        </w:rPr>
        <w:t xml:space="preserve">iekļaujot </w:t>
      </w:r>
      <w:r w:rsidR="004D58B1" w:rsidRPr="00FA2376">
        <w:rPr>
          <w:rFonts w:ascii="Times New Roman" w:hAnsi="Times New Roman" w:cs="Times New Roman"/>
          <w:sz w:val="24"/>
          <w:szCs w:val="24"/>
        </w:rPr>
        <w:t>iepriekšējā saimnieciskajā gadā pēc naudas plūsmas uzskaitīt</w:t>
      </w:r>
      <w:r w:rsidR="00EB1BAC" w:rsidRPr="00FA2376">
        <w:rPr>
          <w:rFonts w:ascii="Times New Roman" w:hAnsi="Times New Roman" w:cs="Times New Roman"/>
          <w:sz w:val="24"/>
          <w:szCs w:val="24"/>
        </w:rPr>
        <w:t>os</w:t>
      </w:r>
      <w:r w:rsidR="004D58B1" w:rsidRPr="00FA2376">
        <w:rPr>
          <w:rFonts w:ascii="Times New Roman" w:hAnsi="Times New Roman" w:cs="Times New Roman"/>
          <w:sz w:val="24"/>
          <w:szCs w:val="24"/>
        </w:rPr>
        <w:t xml:space="preserve"> izdevum</w:t>
      </w:r>
      <w:r w:rsidR="003C7713" w:rsidRPr="00FA2376">
        <w:rPr>
          <w:rFonts w:ascii="Times New Roman" w:hAnsi="Times New Roman" w:cs="Times New Roman"/>
          <w:sz w:val="24"/>
          <w:szCs w:val="24"/>
        </w:rPr>
        <w:t>us</w:t>
      </w:r>
      <w:r w:rsidR="004D58B1" w:rsidRPr="00FA2376">
        <w:rPr>
          <w:rFonts w:ascii="Times New Roman" w:hAnsi="Times New Roman" w:cs="Times New Roman"/>
          <w:sz w:val="24"/>
          <w:szCs w:val="24"/>
        </w:rPr>
        <w:t xml:space="preserve"> (izņemot valsts budžeta finansējumu un Eiropas Savienības un pārējās ārvalstu finanšu palīdzības finansējumu)</w:t>
      </w:r>
      <w:r w:rsidR="00EB1BAC" w:rsidRPr="00FA2376">
        <w:rPr>
          <w:rFonts w:ascii="Times New Roman" w:hAnsi="Times New Roman" w:cs="Times New Roman"/>
          <w:sz w:val="24"/>
          <w:szCs w:val="24"/>
        </w:rPr>
        <w:t xml:space="preserve"> </w:t>
      </w:r>
      <w:r w:rsidR="004D58B1" w:rsidRPr="00FA2376">
        <w:rPr>
          <w:rFonts w:ascii="Times New Roman" w:hAnsi="Times New Roman" w:cs="Times New Roman"/>
          <w:sz w:val="24"/>
          <w:szCs w:val="24"/>
        </w:rPr>
        <w:t>saskaņā ar Ministru kabineta noteikum</w:t>
      </w:r>
      <w:r w:rsidR="003C7713" w:rsidRPr="00FA2376">
        <w:rPr>
          <w:rFonts w:ascii="Times New Roman" w:hAnsi="Times New Roman" w:cs="Times New Roman"/>
          <w:sz w:val="24"/>
          <w:szCs w:val="24"/>
        </w:rPr>
        <w:t>iem</w:t>
      </w:r>
      <w:r w:rsidR="00B56D80" w:rsidRPr="00FA2376">
        <w:rPr>
          <w:rFonts w:ascii="Times New Roman" w:hAnsi="Times New Roman" w:cs="Times New Roman"/>
          <w:sz w:val="24"/>
          <w:szCs w:val="24"/>
        </w:rPr>
        <w:t>, kas nosaka k</w:t>
      </w:r>
      <w:r w:rsidR="004D58B1" w:rsidRPr="00FA2376">
        <w:rPr>
          <w:rFonts w:ascii="Times New Roman" w:hAnsi="Times New Roman" w:cs="Times New Roman"/>
          <w:sz w:val="24"/>
          <w:szCs w:val="24"/>
        </w:rPr>
        <w:t>ārtīb</w:t>
      </w:r>
      <w:r w:rsidR="00B56D80" w:rsidRPr="00FA2376">
        <w:rPr>
          <w:rFonts w:ascii="Times New Roman" w:hAnsi="Times New Roman" w:cs="Times New Roman"/>
          <w:sz w:val="24"/>
          <w:szCs w:val="24"/>
        </w:rPr>
        <w:t>u</w:t>
      </w:r>
      <w:r w:rsidR="004D58B1" w:rsidRPr="00FA2376">
        <w:rPr>
          <w:rFonts w:ascii="Times New Roman" w:hAnsi="Times New Roman" w:cs="Times New Roman"/>
          <w:sz w:val="24"/>
          <w:szCs w:val="24"/>
        </w:rPr>
        <w:t>, kādā veicami pašvaldību savstarpējie norēķini par izglītības iestāžu sniegtajiem pakalpojumiem</w:t>
      </w:r>
      <w:r w:rsidR="00104608" w:rsidRPr="00FA2376">
        <w:rPr>
          <w:rFonts w:ascii="Times New Roman" w:hAnsi="Times New Roman" w:cs="Times New Roman"/>
          <w:sz w:val="24"/>
          <w:szCs w:val="24"/>
        </w:rPr>
        <w:t>.</w:t>
      </w:r>
    </w:p>
    <w:p w14:paraId="542E072F"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Ja vispārējās izglītības pakalpojuma izmaksas privātajā izglītības iestādē ir mazākas nekā </w:t>
      </w:r>
      <w:r w:rsidR="00987253" w:rsidRPr="00FA2376">
        <w:rPr>
          <w:rFonts w:ascii="Times New Roman" w:hAnsi="Times New Roman"/>
          <w:sz w:val="24"/>
          <w:szCs w:val="24"/>
        </w:rPr>
        <w:t xml:space="preserve">noteiktais </w:t>
      </w:r>
      <w:r w:rsidRPr="00FA2376">
        <w:rPr>
          <w:rFonts w:ascii="Times New Roman" w:hAnsi="Times New Roman"/>
          <w:sz w:val="24"/>
          <w:szCs w:val="24"/>
        </w:rPr>
        <w:t>līdzfinansējum</w:t>
      </w:r>
      <w:r w:rsidR="00987253" w:rsidRPr="00FA2376">
        <w:rPr>
          <w:rFonts w:ascii="Times New Roman" w:hAnsi="Times New Roman"/>
          <w:sz w:val="24"/>
          <w:szCs w:val="24"/>
        </w:rPr>
        <w:t>a apmērs</w:t>
      </w:r>
      <w:r w:rsidRPr="00FA2376">
        <w:rPr>
          <w:rFonts w:ascii="Times New Roman" w:hAnsi="Times New Roman"/>
          <w:sz w:val="24"/>
          <w:szCs w:val="24"/>
        </w:rPr>
        <w:t>, pašvaldība nodrošina līdzfinansējumu apmērā, kas atbilst vispārējas izglītības pakalpojuma izmaksām privātajā izglītības iestādē.</w:t>
      </w:r>
    </w:p>
    <w:p w14:paraId="17072AB9"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Līdzfinansējum</w:t>
      </w:r>
      <w:r w:rsidR="00E61411" w:rsidRPr="00FA2376">
        <w:rPr>
          <w:rFonts w:ascii="Times New Roman" w:hAnsi="Times New Roman"/>
          <w:sz w:val="24"/>
          <w:szCs w:val="24"/>
        </w:rPr>
        <w:t>u piešķir, ja izpildās visi turpmākie</w:t>
      </w:r>
      <w:r w:rsidRPr="00FA2376">
        <w:rPr>
          <w:rFonts w:ascii="Times New Roman" w:hAnsi="Times New Roman"/>
          <w:sz w:val="24"/>
          <w:szCs w:val="24"/>
        </w:rPr>
        <w:t xml:space="preserve"> nosacījumi:</w:t>
      </w:r>
    </w:p>
    <w:p w14:paraId="47D433F2" w14:textId="1F15F1CF"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ir reģistrēta Izglītības iestāžu reģistrā;</w:t>
      </w:r>
    </w:p>
    <w:p w14:paraId="4990AD2D" w14:textId="27EA5111"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īsteno licencētu vispārējās izglītības programmu</w:t>
      </w:r>
      <w:r w:rsidR="004A3371" w:rsidRPr="00FA2376">
        <w:rPr>
          <w:rFonts w:ascii="Times New Roman" w:hAnsi="Times New Roman"/>
          <w:sz w:val="24"/>
          <w:szCs w:val="24"/>
        </w:rPr>
        <w:t xml:space="preserve"> ar spēkā esošu akreditāciju</w:t>
      </w:r>
      <w:r w:rsidR="008D6EF5" w:rsidRPr="00FA2376">
        <w:rPr>
          <w:rFonts w:ascii="Times New Roman" w:hAnsi="Times New Roman"/>
          <w:sz w:val="24"/>
          <w:szCs w:val="24"/>
        </w:rPr>
        <w:t>;</w:t>
      </w:r>
    </w:p>
    <w:p w14:paraId="26466D0C" w14:textId="6334BBDC"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privātajai izglītības iestādei ir noslēgts līgums ar pašvaldību par līdzfinansējuma piešķiršanu attiecīgā izglītojamā vispārējās izglītības programmas apguvei privātajā izglītības iestādē un iesniegta izmaksu tāme;</w:t>
      </w:r>
    </w:p>
    <w:p w14:paraId="71BC5453" w14:textId="3DB76C65"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privātā izglītības iestāde nav nodokļu parādnieks</w:t>
      </w:r>
      <w:r w:rsidR="00666438" w:rsidRPr="00FA2376">
        <w:rPr>
          <w:rFonts w:ascii="Times New Roman" w:hAnsi="Times New Roman"/>
          <w:sz w:val="24"/>
          <w:szCs w:val="24"/>
        </w:rPr>
        <w:t xml:space="preserve">, tās nodokļu parāda kopsumma nepārsniedz 150 </w:t>
      </w:r>
      <w:r w:rsidR="00666438" w:rsidRPr="00FA2376">
        <w:rPr>
          <w:rFonts w:ascii="Times New Roman" w:hAnsi="Times New Roman"/>
          <w:i/>
          <w:iCs/>
          <w:sz w:val="24"/>
          <w:szCs w:val="24"/>
        </w:rPr>
        <w:t>euro</w:t>
      </w:r>
      <w:r w:rsidR="008D6EF5" w:rsidRPr="00FA2376">
        <w:rPr>
          <w:rFonts w:ascii="Times New Roman" w:hAnsi="Times New Roman"/>
          <w:sz w:val="24"/>
          <w:szCs w:val="24"/>
        </w:rPr>
        <w:t>;</w:t>
      </w:r>
    </w:p>
    <w:p w14:paraId="5879C2A5" w14:textId="450FC508"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izglītojamā dzīvesvieta ir deklarēta pašvaldības administratīvajā teritorijā;</w:t>
      </w:r>
    </w:p>
    <w:p w14:paraId="23E6116F" w14:textId="0906AF0F" w:rsidR="004E7089" w:rsidRPr="00FA2376" w:rsidRDefault="002B761E" w:rsidP="008D6EF5">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 xml:space="preserve">izglītojamais ir reģistrēts </w:t>
      </w:r>
      <w:r w:rsidR="00104608" w:rsidRPr="00FA2376">
        <w:rPr>
          <w:rFonts w:ascii="Times New Roman" w:hAnsi="Times New Roman"/>
          <w:sz w:val="24"/>
          <w:szCs w:val="24"/>
        </w:rPr>
        <w:t xml:space="preserve">Valsts izglītības informācijas sistēmā </w:t>
      </w:r>
      <w:r w:rsidR="008D6EF5" w:rsidRPr="00FA2376">
        <w:rPr>
          <w:rFonts w:ascii="Times New Roman" w:hAnsi="Times New Roman"/>
          <w:sz w:val="24"/>
          <w:szCs w:val="24"/>
        </w:rPr>
        <w:t>vispārējās izglītības programmas apguvei privātajā izglītības iestādē;</w:t>
      </w:r>
    </w:p>
    <w:p w14:paraId="73235E77" w14:textId="60767C2F" w:rsidR="004E7089" w:rsidRPr="00FA2376" w:rsidRDefault="002B761E" w:rsidP="008E61BD">
      <w:pPr>
        <w:pStyle w:val="Sarakstarindkopa"/>
        <w:numPr>
          <w:ilvl w:val="1"/>
          <w:numId w:val="15"/>
        </w:numPr>
        <w:shd w:val="clear" w:color="auto" w:fill="FFFFFF"/>
        <w:tabs>
          <w:tab w:val="left" w:pos="426"/>
        </w:tabs>
        <w:spacing w:after="0" w:line="240" w:lineRule="auto"/>
        <w:jc w:val="both"/>
        <w:rPr>
          <w:rFonts w:ascii="Times New Roman" w:hAnsi="Times New Roman"/>
          <w:sz w:val="24"/>
          <w:szCs w:val="24"/>
        </w:rPr>
      </w:pPr>
      <w:r w:rsidRPr="00FA2376">
        <w:rPr>
          <w:rFonts w:ascii="Times New Roman" w:hAnsi="Times New Roman"/>
          <w:sz w:val="24"/>
          <w:szCs w:val="24"/>
        </w:rPr>
        <w:t xml:space="preserve"> </w:t>
      </w:r>
      <w:r w:rsidR="008D6EF5" w:rsidRPr="00FA2376">
        <w:rPr>
          <w:rFonts w:ascii="Times New Roman" w:hAnsi="Times New Roman"/>
          <w:sz w:val="24"/>
          <w:szCs w:val="24"/>
        </w:rPr>
        <w:t>izglītojamā likumiskajam pārstāvim</w:t>
      </w:r>
      <w:r w:rsidR="00104608" w:rsidRPr="00FA2376">
        <w:rPr>
          <w:rFonts w:ascii="Times New Roman" w:hAnsi="Times New Roman"/>
          <w:sz w:val="24"/>
          <w:szCs w:val="24"/>
        </w:rPr>
        <w:t xml:space="preserve"> vai pilngadīgam izglītojamajam</w:t>
      </w:r>
      <w:r w:rsidR="008D6EF5" w:rsidRPr="00FA2376">
        <w:rPr>
          <w:rFonts w:ascii="Times New Roman" w:hAnsi="Times New Roman"/>
          <w:sz w:val="24"/>
          <w:szCs w:val="24"/>
        </w:rPr>
        <w:t xml:space="preserve"> un privātajai izglītības iestādei ir noslēgts līgums par vispārējās izglītības programmas apgūšanu.</w:t>
      </w:r>
    </w:p>
    <w:p w14:paraId="089C7C01" w14:textId="77777777" w:rsidR="004E7089" w:rsidRPr="00FA2376" w:rsidRDefault="008D6EF5"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Līdzfinansējums tiek piešķirts, ja privātā izglītības iestāde samazina </w:t>
      </w:r>
      <w:r w:rsidR="00E61411" w:rsidRPr="00FA2376">
        <w:rPr>
          <w:rFonts w:ascii="Times New Roman" w:hAnsi="Times New Roman"/>
          <w:sz w:val="24"/>
          <w:szCs w:val="24"/>
        </w:rPr>
        <w:t xml:space="preserve">bērna likumiskajam pārstāvim vai pilngadīgajam izglītojamajam līgumā noteikto </w:t>
      </w:r>
      <w:r w:rsidR="008E61BD" w:rsidRPr="00FA2376">
        <w:rPr>
          <w:rFonts w:ascii="Times New Roman" w:hAnsi="Times New Roman"/>
          <w:sz w:val="24"/>
          <w:szCs w:val="24"/>
        </w:rPr>
        <w:t>maksu mēnesī</w:t>
      </w:r>
      <w:r w:rsidR="00E61411" w:rsidRPr="00FA2376">
        <w:rPr>
          <w:rFonts w:ascii="Times New Roman" w:hAnsi="Times New Roman"/>
          <w:sz w:val="24"/>
          <w:szCs w:val="24"/>
        </w:rPr>
        <w:t xml:space="preserve"> </w:t>
      </w:r>
      <w:r w:rsidRPr="00FA2376">
        <w:rPr>
          <w:rFonts w:ascii="Times New Roman" w:hAnsi="Times New Roman"/>
          <w:sz w:val="24"/>
          <w:szCs w:val="24"/>
        </w:rPr>
        <w:t>tādā apmērā, kas atbilst izmaksātajam līdzfinansējuma apmēram.</w:t>
      </w:r>
    </w:p>
    <w:p w14:paraId="1E68C341" w14:textId="77777777" w:rsidR="004E7089" w:rsidRPr="00FA2376" w:rsidRDefault="000D6DAB" w:rsidP="008E61BD">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Lai pamatotu līdzfinansējuma izlietojumu atbilstoši līdzfinansējuma mērķim, pirms līguma noslēgšanas privātā izglītības iestāde iesniedz pašvaldībai tāmi (</w:t>
      </w:r>
      <w:r w:rsidR="00987253" w:rsidRPr="00FA2376">
        <w:rPr>
          <w:rFonts w:ascii="Times New Roman" w:hAnsi="Times New Roman"/>
          <w:sz w:val="24"/>
          <w:szCs w:val="24"/>
        </w:rPr>
        <w:t>1</w:t>
      </w:r>
      <w:r w:rsidRPr="00FA2376">
        <w:rPr>
          <w:rFonts w:ascii="Times New Roman" w:hAnsi="Times New Roman"/>
          <w:sz w:val="24"/>
          <w:szCs w:val="24"/>
        </w:rPr>
        <w:t>.</w:t>
      </w:r>
      <w:r w:rsidR="00CE2D0F" w:rsidRPr="00FA2376">
        <w:rPr>
          <w:rFonts w:ascii="Times New Roman" w:hAnsi="Times New Roman"/>
          <w:sz w:val="24"/>
          <w:szCs w:val="24"/>
        </w:rPr>
        <w:t> </w:t>
      </w:r>
      <w:r w:rsidRPr="00FA2376">
        <w:rPr>
          <w:rFonts w:ascii="Times New Roman" w:hAnsi="Times New Roman"/>
          <w:sz w:val="24"/>
          <w:szCs w:val="24"/>
        </w:rPr>
        <w:t xml:space="preserve">pielikums), kas sagatavota </w:t>
      </w:r>
      <w:r w:rsidRPr="00FA2376">
        <w:rPr>
          <w:rFonts w:ascii="Times New Roman" w:hAnsi="Times New Roman"/>
          <w:sz w:val="24"/>
          <w:szCs w:val="24"/>
        </w:rPr>
        <w:lastRenderedPageBreak/>
        <w:t>atbilstoši normatīvajiem aktiem par izmaksu ekonomisko klasifikāciju kodiem, pamatojoties uz privātajā izglītības iestādē apstiprinātiem iepriekšējā gada naudas plūsmas uzskaitītiem izdevumiem, ņemot vērā izglītojamo skaitu uz saimnieciskā gada 1.</w:t>
      </w:r>
      <w:r w:rsidR="00CE2D0F" w:rsidRPr="00FA2376">
        <w:rPr>
          <w:rFonts w:ascii="Times New Roman" w:hAnsi="Times New Roman"/>
          <w:sz w:val="24"/>
          <w:szCs w:val="24"/>
        </w:rPr>
        <w:t> </w:t>
      </w:r>
      <w:r w:rsidRPr="00FA2376">
        <w:rPr>
          <w:rFonts w:ascii="Times New Roman" w:hAnsi="Times New Roman"/>
          <w:sz w:val="24"/>
          <w:szCs w:val="24"/>
        </w:rPr>
        <w:t xml:space="preserve">janvāri vai gadījumā, ja tiek dibināta jauna privātā izglītības iestāde - atbilstoši dibinātāja apstiprinātajai plānoto izdevumu tāmei. Privātās izglītības iestādes pienākums ir tāmi iesniegt visa līguma darbības laikā </w:t>
      </w:r>
      <w:r w:rsidR="003E211A" w:rsidRPr="00FA2376">
        <w:rPr>
          <w:rFonts w:ascii="Times New Roman" w:hAnsi="Times New Roman"/>
          <w:sz w:val="24"/>
          <w:szCs w:val="24"/>
        </w:rPr>
        <w:t>katru gadu līdz 15.</w:t>
      </w:r>
      <w:r w:rsidR="00B86851" w:rsidRPr="00FA2376">
        <w:rPr>
          <w:rFonts w:ascii="Times New Roman" w:hAnsi="Times New Roman"/>
          <w:sz w:val="24"/>
          <w:szCs w:val="24"/>
        </w:rPr>
        <w:t> </w:t>
      </w:r>
      <w:r w:rsidR="003E211A" w:rsidRPr="00FA2376">
        <w:rPr>
          <w:rFonts w:ascii="Times New Roman" w:hAnsi="Times New Roman"/>
          <w:sz w:val="24"/>
          <w:szCs w:val="24"/>
        </w:rPr>
        <w:t>februārim.</w:t>
      </w:r>
    </w:p>
    <w:p w14:paraId="34ABD55F" w14:textId="77777777" w:rsidR="004E7089" w:rsidRPr="00FA2376" w:rsidRDefault="003E211A" w:rsidP="00E1597E">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Par līdzfinansējuma piešķiršanu Pašvaldība ar privāto izglītības iestādi </w:t>
      </w:r>
      <w:r w:rsidR="006B7810" w:rsidRPr="00FA2376">
        <w:rPr>
          <w:rFonts w:ascii="Times New Roman" w:hAnsi="Times New Roman"/>
          <w:sz w:val="24"/>
          <w:szCs w:val="24"/>
        </w:rPr>
        <w:t>slēdz beztermiņa</w:t>
      </w:r>
      <w:r w:rsidRPr="00FA2376">
        <w:rPr>
          <w:rFonts w:ascii="Times New Roman" w:hAnsi="Times New Roman"/>
          <w:sz w:val="24"/>
          <w:szCs w:val="24"/>
        </w:rPr>
        <w:t xml:space="preserve"> līgumu. </w:t>
      </w:r>
      <w:r w:rsidR="004A3371" w:rsidRPr="00FA2376">
        <w:rPr>
          <w:rFonts w:ascii="Times New Roman" w:hAnsi="Times New Roman"/>
          <w:sz w:val="24"/>
          <w:szCs w:val="24"/>
        </w:rPr>
        <w:t xml:space="preserve">Pašvaldības vārdā </w:t>
      </w:r>
      <w:r w:rsidR="006B7810" w:rsidRPr="00FA2376">
        <w:rPr>
          <w:rFonts w:ascii="Times New Roman" w:hAnsi="Times New Roman"/>
          <w:sz w:val="24"/>
          <w:szCs w:val="24"/>
        </w:rPr>
        <w:t>to paraksta</w:t>
      </w:r>
      <w:r w:rsidR="004A3371" w:rsidRPr="00FA2376">
        <w:rPr>
          <w:rFonts w:ascii="Times New Roman" w:hAnsi="Times New Roman"/>
          <w:sz w:val="24"/>
          <w:szCs w:val="24"/>
        </w:rPr>
        <w:t xml:space="preserve"> </w:t>
      </w:r>
      <w:r w:rsidR="00E1597E" w:rsidRPr="00FA2376">
        <w:rPr>
          <w:rFonts w:ascii="Times New Roman" w:hAnsi="Times New Roman"/>
          <w:sz w:val="24"/>
          <w:szCs w:val="24"/>
        </w:rPr>
        <w:t>P</w:t>
      </w:r>
      <w:r w:rsidR="004A3371" w:rsidRPr="00FA2376">
        <w:rPr>
          <w:rFonts w:ascii="Times New Roman" w:hAnsi="Times New Roman"/>
          <w:sz w:val="24"/>
          <w:szCs w:val="24"/>
        </w:rPr>
        <w:t xml:space="preserve">ašvaldības </w:t>
      </w:r>
      <w:r w:rsidR="00E1597E" w:rsidRPr="00FA2376">
        <w:rPr>
          <w:rFonts w:ascii="Times New Roman" w:hAnsi="Times New Roman"/>
          <w:sz w:val="24"/>
          <w:szCs w:val="24"/>
        </w:rPr>
        <w:t>izpilddirektors.</w:t>
      </w:r>
    </w:p>
    <w:p w14:paraId="4D981C1E" w14:textId="77777777" w:rsidR="004E7089" w:rsidRPr="00FA2376" w:rsidRDefault="00E1597E" w:rsidP="00B4409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Līdzfinansējumu aprēķina no brīža, kad </w:t>
      </w:r>
      <w:r w:rsidR="00B44093" w:rsidRPr="00FA2376">
        <w:rPr>
          <w:rFonts w:ascii="Times New Roman" w:hAnsi="Times New Roman"/>
          <w:sz w:val="24"/>
          <w:szCs w:val="24"/>
        </w:rPr>
        <w:t xml:space="preserve">Pašvaldībā saņemts </w:t>
      </w:r>
      <w:r w:rsidRPr="00FA2376">
        <w:rPr>
          <w:rFonts w:ascii="Times New Roman" w:hAnsi="Times New Roman"/>
          <w:sz w:val="24"/>
          <w:szCs w:val="24"/>
        </w:rPr>
        <w:t>privātā</w:t>
      </w:r>
      <w:r w:rsidR="00B44093" w:rsidRPr="00FA2376">
        <w:rPr>
          <w:rFonts w:ascii="Times New Roman" w:hAnsi="Times New Roman"/>
          <w:sz w:val="24"/>
          <w:szCs w:val="24"/>
        </w:rPr>
        <w:t>s</w:t>
      </w:r>
      <w:r w:rsidRPr="00FA2376">
        <w:rPr>
          <w:rFonts w:ascii="Times New Roman" w:hAnsi="Times New Roman"/>
          <w:sz w:val="24"/>
          <w:szCs w:val="24"/>
        </w:rPr>
        <w:t xml:space="preserve"> izglītības iestāde</w:t>
      </w:r>
      <w:r w:rsidR="00B44093" w:rsidRPr="00FA2376">
        <w:rPr>
          <w:rFonts w:ascii="Times New Roman" w:hAnsi="Times New Roman"/>
          <w:sz w:val="24"/>
          <w:szCs w:val="24"/>
        </w:rPr>
        <w:t>s</w:t>
      </w:r>
      <w:r w:rsidRPr="00FA2376">
        <w:rPr>
          <w:rFonts w:ascii="Times New Roman" w:hAnsi="Times New Roman"/>
          <w:sz w:val="24"/>
          <w:szCs w:val="24"/>
        </w:rPr>
        <w:t xml:space="preserve"> iesniegum</w:t>
      </w:r>
      <w:r w:rsidR="00B44093" w:rsidRPr="00FA2376">
        <w:rPr>
          <w:rFonts w:ascii="Times New Roman" w:hAnsi="Times New Roman"/>
          <w:sz w:val="24"/>
          <w:szCs w:val="24"/>
        </w:rPr>
        <w:t>s, kam pielikumā pievienots privātās izglītības iestādes pieprasījums līdzfinansējuma saņemšanai (</w:t>
      </w:r>
      <w:r w:rsidR="00987253" w:rsidRPr="00FA2376">
        <w:rPr>
          <w:rFonts w:ascii="Times New Roman" w:hAnsi="Times New Roman"/>
          <w:sz w:val="24"/>
          <w:szCs w:val="24"/>
        </w:rPr>
        <w:t>2</w:t>
      </w:r>
      <w:r w:rsidR="00B44093" w:rsidRPr="00FA2376">
        <w:rPr>
          <w:rFonts w:ascii="Times New Roman" w:hAnsi="Times New Roman"/>
          <w:sz w:val="24"/>
          <w:szCs w:val="24"/>
        </w:rPr>
        <w:t>.</w:t>
      </w:r>
      <w:r w:rsidR="009D77B1" w:rsidRPr="00FA2376">
        <w:rPr>
          <w:rFonts w:ascii="Times New Roman" w:hAnsi="Times New Roman"/>
          <w:sz w:val="24"/>
          <w:szCs w:val="24"/>
        </w:rPr>
        <w:t> </w:t>
      </w:r>
      <w:r w:rsidR="00B44093" w:rsidRPr="00FA2376">
        <w:rPr>
          <w:rFonts w:ascii="Times New Roman" w:hAnsi="Times New Roman"/>
          <w:sz w:val="24"/>
          <w:szCs w:val="24"/>
        </w:rPr>
        <w:t>pielikums)</w:t>
      </w:r>
      <w:r w:rsidRPr="00FA2376">
        <w:rPr>
          <w:rFonts w:ascii="Times New Roman" w:hAnsi="Times New Roman"/>
          <w:sz w:val="24"/>
          <w:szCs w:val="24"/>
        </w:rPr>
        <w:t xml:space="preserve">. Ja izglītojamais </w:t>
      </w:r>
      <w:r w:rsidR="00B44093" w:rsidRPr="00FA2376">
        <w:rPr>
          <w:rFonts w:ascii="Times New Roman" w:hAnsi="Times New Roman"/>
          <w:sz w:val="24"/>
          <w:szCs w:val="24"/>
        </w:rPr>
        <w:t>privātajā iz</w:t>
      </w:r>
      <w:r w:rsidRPr="00FA2376">
        <w:rPr>
          <w:rFonts w:ascii="Times New Roman" w:hAnsi="Times New Roman"/>
          <w:sz w:val="24"/>
          <w:szCs w:val="24"/>
        </w:rPr>
        <w:t xml:space="preserve">glītības iestādē </w:t>
      </w:r>
      <w:r w:rsidR="00B44093" w:rsidRPr="00FA2376">
        <w:rPr>
          <w:rFonts w:ascii="Times New Roman" w:hAnsi="Times New Roman"/>
          <w:sz w:val="24"/>
          <w:szCs w:val="24"/>
        </w:rPr>
        <w:t xml:space="preserve">iestājas </w:t>
      </w:r>
      <w:r w:rsidRPr="00FA2376">
        <w:rPr>
          <w:rFonts w:ascii="Times New Roman" w:hAnsi="Times New Roman"/>
          <w:sz w:val="24"/>
          <w:szCs w:val="24"/>
        </w:rPr>
        <w:t xml:space="preserve">jūnijā, jūlijā vai augustā, tad </w:t>
      </w:r>
      <w:r w:rsidR="00B44093" w:rsidRPr="00FA2376">
        <w:rPr>
          <w:rFonts w:ascii="Times New Roman" w:hAnsi="Times New Roman"/>
          <w:sz w:val="24"/>
          <w:szCs w:val="24"/>
        </w:rPr>
        <w:t>līdzfinansējumu</w:t>
      </w:r>
      <w:r w:rsidRPr="00FA2376">
        <w:rPr>
          <w:rFonts w:ascii="Times New Roman" w:hAnsi="Times New Roman"/>
          <w:sz w:val="24"/>
          <w:szCs w:val="24"/>
        </w:rPr>
        <w:t xml:space="preserve"> aprēķina sākot ar kārtējā gada 1.</w:t>
      </w:r>
      <w:r w:rsidR="00987253" w:rsidRPr="00FA2376">
        <w:rPr>
          <w:rFonts w:ascii="Times New Roman" w:hAnsi="Times New Roman"/>
          <w:sz w:val="24"/>
          <w:szCs w:val="24"/>
        </w:rPr>
        <w:t> </w:t>
      </w:r>
      <w:r w:rsidRPr="00FA2376">
        <w:rPr>
          <w:rFonts w:ascii="Times New Roman" w:hAnsi="Times New Roman"/>
          <w:sz w:val="24"/>
          <w:szCs w:val="24"/>
        </w:rPr>
        <w:t xml:space="preserve">septembri. </w:t>
      </w:r>
      <w:r w:rsidR="00B44093" w:rsidRPr="00FA2376">
        <w:rPr>
          <w:rFonts w:ascii="Times New Roman" w:hAnsi="Times New Roman"/>
          <w:sz w:val="24"/>
          <w:szCs w:val="24"/>
        </w:rPr>
        <w:t>Līdzfinansējuma</w:t>
      </w:r>
      <w:r w:rsidRPr="00FA2376">
        <w:rPr>
          <w:rFonts w:ascii="Times New Roman" w:hAnsi="Times New Roman"/>
          <w:sz w:val="24"/>
          <w:szCs w:val="24"/>
        </w:rPr>
        <w:t xml:space="preserve"> izmaksu uzsāk pēc noteikumu </w:t>
      </w:r>
      <w:r w:rsidR="009D77B1" w:rsidRPr="00FA2376">
        <w:rPr>
          <w:rFonts w:ascii="Times New Roman" w:hAnsi="Times New Roman"/>
          <w:sz w:val="24"/>
          <w:szCs w:val="24"/>
        </w:rPr>
        <w:t>7</w:t>
      </w:r>
      <w:r w:rsidRPr="00FA2376">
        <w:rPr>
          <w:rFonts w:ascii="Times New Roman" w:hAnsi="Times New Roman"/>
          <w:sz w:val="24"/>
          <w:szCs w:val="24"/>
        </w:rPr>
        <w:t>.</w:t>
      </w:r>
      <w:r w:rsidR="009D77B1" w:rsidRPr="00FA2376">
        <w:rPr>
          <w:rFonts w:ascii="Times New Roman" w:hAnsi="Times New Roman"/>
          <w:sz w:val="24"/>
          <w:szCs w:val="24"/>
        </w:rPr>
        <w:t> </w:t>
      </w:r>
      <w:r w:rsidRPr="00FA2376">
        <w:rPr>
          <w:rFonts w:ascii="Times New Roman" w:hAnsi="Times New Roman"/>
          <w:sz w:val="24"/>
          <w:szCs w:val="24"/>
        </w:rPr>
        <w:t>punktā noteiktā līguma noslēgšanas.</w:t>
      </w:r>
    </w:p>
    <w:p w14:paraId="67CFC6B9" w14:textId="44430FDA" w:rsidR="002B761E" w:rsidRPr="00FA2376"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Privātā izglītības iestāde līdz katra mēneša piektajam datumam iesniedz pieprasījumu (</w:t>
      </w:r>
      <w:r w:rsidR="0042690D" w:rsidRPr="00FA2376">
        <w:rPr>
          <w:rFonts w:ascii="Times New Roman" w:hAnsi="Times New Roman"/>
          <w:sz w:val="24"/>
          <w:szCs w:val="24"/>
        </w:rPr>
        <w:t>2</w:t>
      </w:r>
      <w:r w:rsidRPr="00FA2376">
        <w:rPr>
          <w:rFonts w:ascii="Times New Roman" w:hAnsi="Times New Roman"/>
          <w:sz w:val="24"/>
          <w:szCs w:val="24"/>
        </w:rPr>
        <w:t>. pielikums) un rēķinu līdzfinansējuma saņemšanai</w:t>
      </w:r>
      <w:r w:rsidR="002B761E" w:rsidRPr="00FA2376">
        <w:rPr>
          <w:rFonts w:ascii="Times New Roman" w:hAnsi="Times New Roman"/>
          <w:sz w:val="24"/>
          <w:szCs w:val="24"/>
        </w:rPr>
        <w:t xml:space="preserve"> saskaņā ar noteikumu 7. punktā noteiktā līguma nosacījumiem.</w:t>
      </w:r>
    </w:p>
    <w:p w14:paraId="16912673" w14:textId="77777777" w:rsidR="002B761E" w:rsidRPr="00FA2376" w:rsidRDefault="002B761E"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Privātā izglītības iestāde līdzfinansējumu saņem saskaņā ar noteikumu 7. punktā noteiktā līguma nosacījumiem.</w:t>
      </w:r>
    </w:p>
    <w:p w14:paraId="6FC2AE6F" w14:textId="6F4A50FB" w:rsidR="004E7089" w:rsidRPr="00FA2376" w:rsidRDefault="009D77B1" w:rsidP="009D77B1">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Pašvaldībai ir tiesības veikt pārbaudi privātajā izglītības iestādē par līdzfinansējuma izlietošanu atbilstoši noteikumos paredzētajiem no</w:t>
      </w:r>
      <w:r w:rsidR="002B761E" w:rsidRPr="00FA2376">
        <w:rPr>
          <w:rFonts w:ascii="Times New Roman" w:hAnsi="Times New Roman"/>
          <w:sz w:val="24"/>
          <w:szCs w:val="24"/>
        </w:rPr>
        <w:t xml:space="preserve">sacījumiem </w:t>
      </w:r>
      <w:r w:rsidRPr="00FA2376">
        <w:rPr>
          <w:rFonts w:ascii="Times New Roman" w:hAnsi="Times New Roman"/>
          <w:sz w:val="24"/>
          <w:szCs w:val="24"/>
        </w:rPr>
        <w:t>un pieprasīt informāciju par izglītojamo apmeklējuma uzskaiti.</w:t>
      </w:r>
    </w:p>
    <w:p w14:paraId="76B75934" w14:textId="00FDF476" w:rsidR="004E7089" w:rsidRPr="00FA2376" w:rsidRDefault="00B44093" w:rsidP="00A43486">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Pašvaldība norēķinus veic, ņemot vērā, ka jūnijā, jūlijā un augustā izmaksas tiek attiecinātas uz visu izglītojamo (arī absolventu) skaitu, kuri izmantojuši </w:t>
      </w:r>
      <w:r w:rsidR="006B7810" w:rsidRPr="00FA2376">
        <w:rPr>
          <w:rFonts w:ascii="Times New Roman" w:hAnsi="Times New Roman"/>
          <w:sz w:val="24"/>
          <w:szCs w:val="24"/>
        </w:rPr>
        <w:t>privātās i</w:t>
      </w:r>
      <w:r w:rsidRPr="00FA2376">
        <w:rPr>
          <w:rFonts w:ascii="Times New Roman" w:hAnsi="Times New Roman"/>
          <w:sz w:val="24"/>
          <w:szCs w:val="24"/>
        </w:rPr>
        <w:t>zglītības iestādes pakalpojumus līdz mācību gada beigām, izņemot gadījumus, ja izglītojamais šajos mēnešos deklarējis dzīvesvietu citā pašvaldībā</w:t>
      </w:r>
      <w:r w:rsidR="008D6EF5" w:rsidRPr="00FA2376">
        <w:rPr>
          <w:rFonts w:ascii="Times New Roman" w:hAnsi="Times New Roman"/>
          <w:sz w:val="24"/>
          <w:szCs w:val="24"/>
        </w:rPr>
        <w:t>.</w:t>
      </w:r>
    </w:p>
    <w:p w14:paraId="571907C0"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 pārtrauc līdzfinansējuma izmaksu, ja:</w:t>
      </w:r>
    </w:p>
    <w:p w14:paraId="43A61080" w14:textId="77777777" w:rsidR="004E7089" w:rsidRPr="00FA2376"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 xml:space="preserve">izglītojamā dzīvesvieta vairs nav deklarēta </w:t>
      </w:r>
      <w:r w:rsidR="007525FF" w:rsidRPr="00FA2376">
        <w:rPr>
          <w:rFonts w:ascii="Times New Roman" w:hAnsi="Times New Roman"/>
          <w:sz w:val="24"/>
          <w:szCs w:val="24"/>
        </w:rPr>
        <w:t>P</w:t>
      </w:r>
      <w:r w:rsidRPr="00FA2376">
        <w:rPr>
          <w:rFonts w:ascii="Times New Roman" w:hAnsi="Times New Roman"/>
          <w:sz w:val="24"/>
          <w:szCs w:val="24"/>
        </w:rPr>
        <w:t>ašvaldības administratīvajā teritorijā;</w:t>
      </w:r>
    </w:p>
    <w:p w14:paraId="4DFA0E17" w14:textId="77777777" w:rsidR="004E7089" w:rsidRPr="00FA2376" w:rsidRDefault="007525FF"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P</w:t>
      </w:r>
      <w:r w:rsidR="008D6EF5" w:rsidRPr="00FA2376">
        <w:rPr>
          <w:rFonts w:ascii="Times New Roman" w:hAnsi="Times New Roman"/>
          <w:sz w:val="24"/>
          <w:szCs w:val="24"/>
        </w:rPr>
        <w:t>ašvaldība konstatē, ka piešķirtais līdzfinansējums netiek izmantots atbilstoši noteikumiem;</w:t>
      </w:r>
    </w:p>
    <w:p w14:paraId="5DBE9754" w14:textId="77777777" w:rsidR="004E7089" w:rsidRPr="00FA2376" w:rsidRDefault="008D6EF5" w:rsidP="004E7089">
      <w:pPr>
        <w:pStyle w:val="Sarakstarindkopa"/>
        <w:numPr>
          <w:ilvl w:val="1"/>
          <w:numId w:val="15"/>
        </w:numPr>
        <w:shd w:val="clear" w:color="auto" w:fill="FFFFFF"/>
        <w:tabs>
          <w:tab w:val="left" w:pos="993"/>
        </w:tabs>
        <w:spacing w:after="0" w:line="240" w:lineRule="auto"/>
        <w:ind w:left="993" w:hanging="633"/>
        <w:jc w:val="both"/>
        <w:rPr>
          <w:rFonts w:ascii="Times New Roman" w:hAnsi="Times New Roman"/>
          <w:sz w:val="24"/>
          <w:szCs w:val="24"/>
        </w:rPr>
      </w:pPr>
      <w:r w:rsidRPr="00FA2376">
        <w:rPr>
          <w:rFonts w:ascii="Times New Roman" w:hAnsi="Times New Roman"/>
          <w:sz w:val="24"/>
          <w:szCs w:val="24"/>
        </w:rPr>
        <w:t>izglītojamais Valsts izglītības informācijas sistēmas datubāzē datu bāzē nav reģistrēts attiecīgajā privātajā izglītības iestādē.</w:t>
      </w:r>
    </w:p>
    <w:p w14:paraId="2B50B0AA" w14:textId="2230D520" w:rsidR="004E7089" w:rsidRPr="00FA2376" w:rsidRDefault="004E7089"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Centrālās administrācijas Izglītības pārvaldes </w:t>
      </w:r>
      <w:r w:rsidR="008D6EF5" w:rsidRPr="00FA2376">
        <w:rPr>
          <w:rFonts w:ascii="Times New Roman" w:hAnsi="Times New Roman"/>
          <w:sz w:val="24"/>
          <w:szCs w:val="24"/>
        </w:rPr>
        <w:t>atbildīgais speciālists paziņo privātajai izglītības iestādei par līdzfinansējuma pārtraukšanu konkrētajam izglītojamam.</w:t>
      </w:r>
    </w:p>
    <w:p w14:paraId="60E9439E" w14:textId="77777777" w:rsidR="004E7089" w:rsidRPr="00FA2376" w:rsidRDefault="008D6EF5"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 xml:space="preserve">Ja līdzfinansējuma pārmaksa ir izveidojusies privātās izglītības iestādes vainas dēļ, sniedzot nepatiesu vai nepilnīgu informāciju vai nepaziņojot par apstākļiem, kuri ietekmē tiesības uz līdzfinansējumu, privātā izglītības iestāde mēneša laikā pēc tam, kad nosūtīts </w:t>
      </w:r>
      <w:r w:rsidR="007525FF" w:rsidRPr="00FA2376">
        <w:rPr>
          <w:rFonts w:ascii="Times New Roman" w:hAnsi="Times New Roman"/>
          <w:sz w:val="24"/>
          <w:szCs w:val="24"/>
        </w:rPr>
        <w:t>P</w:t>
      </w:r>
      <w:r w:rsidRPr="00FA2376">
        <w:rPr>
          <w:rFonts w:ascii="Times New Roman" w:hAnsi="Times New Roman"/>
          <w:sz w:val="24"/>
          <w:szCs w:val="24"/>
        </w:rPr>
        <w:t xml:space="preserve">ašvaldības rakstiskais paziņojums, pārmaksātos līdzekļus ieskaita </w:t>
      </w:r>
      <w:r w:rsidR="007525FF" w:rsidRPr="00FA2376">
        <w:rPr>
          <w:rFonts w:ascii="Times New Roman" w:hAnsi="Times New Roman"/>
          <w:sz w:val="24"/>
          <w:szCs w:val="24"/>
        </w:rPr>
        <w:t>P</w:t>
      </w:r>
      <w:r w:rsidRPr="00FA2376">
        <w:rPr>
          <w:rFonts w:ascii="Times New Roman" w:hAnsi="Times New Roman"/>
          <w:sz w:val="24"/>
          <w:szCs w:val="24"/>
        </w:rPr>
        <w:t>ašvaldības kontā, kas norādīts rakstiskajā paziņojumā.</w:t>
      </w:r>
    </w:p>
    <w:p w14:paraId="59C269F3" w14:textId="77777777" w:rsidR="004E7089" w:rsidRPr="00FA2376" w:rsidRDefault="00C76584" w:rsidP="008D6EF5">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t>Pašvaldībai ir tiesības vienpusēji lauzt līgumu</w:t>
      </w:r>
      <w:r w:rsidR="00885D8D" w:rsidRPr="00FA2376">
        <w:rPr>
          <w:rFonts w:ascii="Times New Roman" w:hAnsi="Times New Roman"/>
          <w:sz w:val="24"/>
          <w:szCs w:val="24"/>
        </w:rPr>
        <w:t xml:space="preserve"> ar privāto izglītības iestādi, ja</w:t>
      </w:r>
      <w:r w:rsidR="004E7089" w:rsidRPr="00FA2376">
        <w:rPr>
          <w:rFonts w:ascii="Times New Roman" w:hAnsi="Times New Roman"/>
          <w:sz w:val="24"/>
          <w:szCs w:val="24"/>
        </w:rPr>
        <w:t>:</w:t>
      </w:r>
    </w:p>
    <w:p w14:paraId="0E270118" w14:textId="77777777" w:rsidR="004E7089" w:rsidRPr="00FA2376"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privātā izglītības iestāde ir likvidēta vai tās darbība ir pārtraukta, vai uzsākts maksātnespējas vai likvidācijas process;</w:t>
      </w:r>
    </w:p>
    <w:p w14:paraId="0DF32D0A" w14:textId="77777777" w:rsidR="004E7089" w:rsidRPr="00FA2376" w:rsidRDefault="00885D8D"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privātajai izglītības iestādei beidzies akreditētās izglītības programmas darbības termiņš vai anulēta privātās izglītības iestādes licence</w:t>
      </w:r>
      <w:r w:rsidR="00DE45B8" w:rsidRPr="00FA2376">
        <w:rPr>
          <w:rFonts w:ascii="Times New Roman" w:hAnsi="Times New Roman"/>
          <w:sz w:val="24"/>
          <w:szCs w:val="24"/>
        </w:rPr>
        <w:t>;</w:t>
      </w:r>
    </w:p>
    <w:p w14:paraId="245D6821" w14:textId="77777777"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privātā izglītības iestāde šo noteikumu 6.</w:t>
      </w:r>
      <w:r w:rsidR="0042690D" w:rsidRPr="00FA2376">
        <w:rPr>
          <w:rFonts w:ascii="Times New Roman" w:hAnsi="Times New Roman"/>
          <w:sz w:val="24"/>
          <w:szCs w:val="24"/>
        </w:rPr>
        <w:t> </w:t>
      </w:r>
      <w:r w:rsidRPr="00FA2376">
        <w:rPr>
          <w:rFonts w:ascii="Times New Roman" w:hAnsi="Times New Roman"/>
          <w:sz w:val="24"/>
          <w:szCs w:val="24"/>
        </w:rPr>
        <w:t>punktā noteiktajā kārtībā nav iesniegusi tāmi;</w:t>
      </w:r>
    </w:p>
    <w:p w14:paraId="05AC0BF4" w14:textId="77777777"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 xml:space="preserve">Valsts izglītības informācijas </w:t>
      </w:r>
      <w:r w:rsidR="00885D8D" w:rsidRPr="00FA2376">
        <w:rPr>
          <w:rFonts w:ascii="Times New Roman" w:hAnsi="Times New Roman"/>
          <w:sz w:val="24"/>
          <w:szCs w:val="24"/>
        </w:rPr>
        <w:t xml:space="preserve">sistēmā vairāk nekā trīs mēnešus nav reģistrēts neviens </w:t>
      </w:r>
      <w:r w:rsidRPr="00FA2376">
        <w:rPr>
          <w:rFonts w:ascii="Times New Roman" w:hAnsi="Times New Roman"/>
          <w:sz w:val="24"/>
          <w:szCs w:val="24"/>
        </w:rPr>
        <w:t>izglītojamais,</w:t>
      </w:r>
      <w:r w:rsidR="00885D8D" w:rsidRPr="00FA2376">
        <w:rPr>
          <w:rFonts w:ascii="Times New Roman" w:hAnsi="Times New Roman"/>
          <w:sz w:val="24"/>
          <w:szCs w:val="24"/>
        </w:rPr>
        <w:t xml:space="preserve"> kas apmeklē </w:t>
      </w:r>
      <w:r w:rsidRPr="00FA2376">
        <w:rPr>
          <w:rFonts w:ascii="Times New Roman" w:hAnsi="Times New Roman"/>
          <w:sz w:val="24"/>
          <w:szCs w:val="24"/>
        </w:rPr>
        <w:t>privāto izglītības i</w:t>
      </w:r>
      <w:r w:rsidR="00885D8D" w:rsidRPr="00FA2376">
        <w:rPr>
          <w:rFonts w:ascii="Times New Roman" w:hAnsi="Times New Roman"/>
          <w:sz w:val="24"/>
          <w:szCs w:val="24"/>
        </w:rPr>
        <w:t>estādi, izņemot laika periodu, kurā izglītības programma netiek īstenota</w:t>
      </w:r>
      <w:r w:rsidR="004E7089" w:rsidRPr="00FA2376">
        <w:rPr>
          <w:rFonts w:ascii="Times New Roman" w:hAnsi="Times New Roman"/>
          <w:sz w:val="24"/>
          <w:szCs w:val="24"/>
        </w:rPr>
        <w:t>;</w:t>
      </w:r>
    </w:p>
    <w:p w14:paraId="0827F0AC" w14:textId="17F16A6E" w:rsidR="004E7089" w:rsidRPr="00FA2376" w:rsidRDefault="00DE45B8" w:rsidP="004E7089">
      <w:pPr>
        <w:pStyle w:val="Sarakstarindkopa"/>
        <w:numPr>
          <w:ilvl w:val="1"/>
          <w:numId w:val="15"/>
        </w:numPr>
        <w:shd w:val="clear" w:color="auto" w:fill="FFFFFF"/>
        <w:tabs>
          <w:tab w:val="left" w:pos="1134"/>
        </w:tabs>
        <w:spacing w:after="0" w:line="240" w:lineRule="auto"/>
        <w:ind w:left="1134" w:hanging="708"/>
        <w:jc w:val="both"/>
        <w:rPr>
          <w:rFonts w:ascii="Times New Roman" w:hAnsi="Times New Roman"/>
          <w:sz w:val="24"/>
          <w:szCs w:val="24"/>
        </w:rPr>
      </w:pPr>
      <w:r w:rsidRPr="00FA2376">
        <w:rPr>
          <w:rFonts w:ascii="Times New Roman" w:hAnsi="Times New Roman"/>
          <w:sz w:val="24"/>
          <w:szCs w:val="24"/>
        </w:rPr>
        <w:t xml:space="preserve">privātajai izglītības iestādei tiek </w:t>
      </w:r>
      <w:r w:rsidR="00885D8D" w:rsidRPr="00FA2376">
        <w:rPr>
          <w:rFonts w:ascii="Times New Roman" w:hAnsi="Times New Roman"/>
          <w:sz w:val="24"/>
          <w:szCs w:val="24"/>
        </w:rPr>
        <w:t>konstatē</w:t>
      </w:r>
      <w:r w:rsidRPr="00FA2376">
        <w:rPr>
          <w:rFonts w:ascii="Times New Roman" w:hAnsi="Times New Roman"/>
          <w:sz w:val="24"/>
          <w:szCs w:val="24"/>
        </w:rPr>
        <w:t>ts</w:t>
      </w:r>
      <w:r w:rsidR="00885D8D" w:rsidRPr="00FA2376">
        <w:rPr>
          <w:rFonts w:ascii="Times New Roman" w:hAnsi="Times New Roman"/>
          <w:sz w:val="24"/>
          <w:szCs w:val="24"/>
        </w:rPr>
        <w:t xml:space="preserve"> Valsts ieņēmuma dienesta administrēto nodokļu parād</w:t>
      </w:r>
      <w:r w:rsidRPr="00FA2376">
        <w:rPr>
          <w:rFonts w:ascii="Times New Roman" w:hAnsi="Times New Roman"/>
          <w:sz w:val="24"/>
          <w:szCs w:val="24"/>
        </w:rPr>
        <w:t>s, kas</w:t>
      </w:r>
      <w:r w:rsidR="00885D8D" w:rsidRPr="00FA2376">
        <w:rPr>
          <w:rFonts w:ascii="Times New Roman" w:hAnsi="Times New Roman"/>
          <w:sz w:val="24"/>
          <w:szCs w:val="24"/>
        </w:rPr>
        <w:t xml:space="preserve"> lielāk</w:t>
      </w:r>
      <w:r w:rsidRPr="00FA2376">
        <w:rPr>
          <w:rFonts w:ascii="Times New Roman" w:hAnsi="Times New Roman"/>
          <w:sz w:val="24"/>
          <w:szCs w:val="24"/>
        </w:rPr>
        <w:t>s</w:t>
      </w:r>
      <w:r w:rsidR="00885D8D" w:rsidRPr="00FA2376">
        <w:rPr>
          <w:rFonts w:ascii="Times New Roman" w:hAnsi="Times New Roman"/>
          <w:sz w:val="24"/>
          <w:szCs w:val="24"/>
        </w:rPr>
        <w:t xml:space="preserve"> par </w:t>
      </w:r>
      <w:r w:rsidR="009A1598" w:rsidRPr="00FA2376">
        <w:rPr>
          <w:rFonts w:ascii="Times New Roman" w:hAnsi="Times New Roman"/>
          <w:sz w:val="24"/>
          <w:szCs w:val="24"/>
        </w:rPr>
        <w:t>150</w:t>
      </w:r>
      <w:r w:rsidRPr="00FA2376">
        <w:rPr>
          <w:rFonts w:ascii="Times New Roman" w:hAnsi="Times New Roman"/>
          <w:sz w:val="24"/>
          <w:szCs w:val="24"/>
        </w:rPr>
        <w:t xml:space="preserve"> </w:t>
      </w:r>
      <w:r w:rsidRPr="00FA2376">
        <w:rPr>
          <w:rFonts w:ascii="Times New Roman" w:hAnsi="Times New Roman"/>
          <w:i/>
          <w:iCs/>
          <w:sz w:val="24"/>
          <w:szCs w:val="24"/>
        </w:rPr>
        <w:t>euro</w:t>
      </w:r>
      <w:r w:rsidR="00885D8D" w:rsidRPr="00FA2376">
        <w:rPr>
          <w:rFonts w:ascii="Times New Roman" w:hAnsi="Times New Roman"/>
          <w:sz w:val="24"/>
          <w:szCs w:val="24"/>
        </w:rPr>
        <w:t xml:space="preserve">, iepriekš par to brīdinot </w:t>
      </w:r>
      <w:r w:rsidR="009A1598" w:rsidRPr="00FA2376">
        <w:rPr>
          <w:rFonts w:ascii="Times New Roman" w:hAnsi="Times New Roman"/>
          <w:sz w:val="24"/>
          <w:szCs w:val="24"/>
        </w:rPr>
        <w:t>privāto izglītības i</w:t>
      </w:r>
      <w:r w:rsidR="00885D8D" w:rsidRPr="00FA2376">
        <w:rPr>
          <w:rFonts w:ascii="Times New Roman" w:hAnsi="Times New Roman"/>
          <w:sz w:val="24"/>
          <w:szCs w:val="24"/>
        </w:rPr>
        <w:t>estādi.</w:t>
      </w:r>
    </w:p>
    <w:p w14:paraId="017BE7B9" w14:textId="7DFD5E4C" w:rsidR="00305A40" w:rsidRPr="00FA2376" w:rsidRDefault="00B41C68" w:rsidP="00736D33">
      <w:pPr>
        <w:pStyle w:val="Sarakstarindkopa"/>
        <w:numPr>
          <w:ilvl w:val="0"/>
          <w:numId w:val="15"/>
        </w:numPr>
        <w:shd w:val="clear" w:color="auto" w:fill="FFFFFF"/>
        <w:tabs>
          <w:tab w:val="left" w:pos="426"/>
        </w:tabs>
        <w:spacing w:after="0" w:line="240" w:lineRule="auto"/>
        <w:ind w:left="0" w:firstLine="0"/>
        <w:jc w:val="both"/>
        <w:rPr>
          <w:rFonts w:ascii="Times New Roman" w:hAnsi="Times New Roman"/>
          <w:sz w:val="24"/>
          <w:szCs w:val="24"/>
        </w:rPr>
      </w:pPr>
      <w:r w:rsidRPr="00FA2376">
        <w:rPr>
          <w:rFonts w:ascii="Times New Roman" w:hAnsi="Times New Roman"/>
          <w:sz w:val="24"/>
          <w:szCs w:val="24"/>
        </w:rPr>
        <w:lastRenderedPageBreak/>
        <w:t xml:space="preserve">Atzīt par spēku zaudējušiem Madonas novada pašvaldības </w:t>
      </w:r>
      <w:r w:rsidR="00FA2376" w:rsidRPr="00FA2376">
        <w:rPr>
          <w:rFonts w:ascii="Times New Roman" w:hAnsi="Times New Roman"/>
          <w:sz w:val="24"/>
          <w:szCs w:val="24"/>
        </w:rPr>
        <w:t>2025. gada 27. februāra saistoš</w:t>
      </w:r>
      <w:r w:rsidR="00FA2376">
        <w:rPr>
          <w:rFonts w:ascii="Times New Roman" w:hAnsi="Times New Roman"/>
          <w:sz w:val="24"/>
          <w:szCs w:val="24"/>
        </w:rPr>
        <w:t>os</w:t>
      </w:r>
      <w:r w:rsidR="00FA2376" w:rsidRPr="00FA2376">
        <w:rPr>
          <w:rFonts w:ascii="Times New Roman" w:hAnsi="Times New Roman"/>
          <w:sz w:val="24"/>
          <w:szCs w:val="24"/>
        </w:rPr>
        <w:t xml:space="preserve"> noteikum</w:t>
      </w:r>
      <w:r w:rsidR="00FA2376">
        <w:rPr>
          <w:rFonts w:ascii="Times New Roman" w:hAnsi="Times New Roman"/>
          <w:sz w:val="24"/>
          <w:szCs w:val="24"/>
        </w:rPr>
        <w:t>us</w:t>
      </w:r>
      <w:r w:rsidR="00FA2376" w:rsidRPr="00FA2376">
        <w:rPr>
          <w:rFonts w:ascii="Times New Roman" w:hAnsi="Times New Roman"/>
          <w:sz w:val="24"/>
          <w:szCs w:val="24"/>
        </w:rPr>
        <w:t xml:space="preserve"> Nr. 5 “Kārtība, kādā Madonas novada pašvaldība sedz licencētās vispārējās izglītības programmas izmaksas privātajai izglītības iestādei”</w:t>
      </w:r>
      <w:r w:rsidR="00305A40" w:rsidRPr="00FA2376">
        <w:rPr>
          <w:rFonts w:ascii="Times New Roman" w:hAnsi="Times New Roman"/>
          <w:sz w:val="24"/>
          <w:szCs w:val="24"/>
        </w:rPr>
        <w:t>.</w:t>
      </w:r>
    </w:p>
    <w:p w14:paraId="4D3F8F84" w14:textId="77777777" w:rsidR="00ED6F88" w:rsidRPr="00FA2376" w:rsidRDefault="00ED6F88" w:rsidP="008D6EF5">
      <w:pPr>
        <w:shd w:val="clear" w:color="auto" w:fill="FFFFFF"/>
        <w:tabs>
          <w:tab w:val="left" w:pos="426"/>
        </w:tabs>
        <w:spacing w:after="0" w:line="240" w:lineRule="auto"/>
        <w:jc w:val="both"/>
        <w:rPr>
          <w:rFonts w:ascii="Times New Roman" w:hAnsi="Times New Roman"/>
          <w:sz w:val="24"/>
          <w:szCs w:val="24"/>
        </w:rPr>
      </w:pPr>
    </w:p>
    <w:p w14:paraId="02598159" w14:textId="77777777" w:rsidR="00302EF7" w:rsidRPr="00FA2376" w:rsidRDefault="00302EF7" w:rsidP="008D6EF5">
      <w:pPr>
        <w:shd w:val="clear" w:color="auto" w:fill="FFFFFF"/>
        <w:tabs>
          <w:tab w:val="left" w:pos="426"/>
        </w:tabs>
        <w:spacing w:after="0" w:line="240" w:lineRule="auto"/>
        <w:jc w:val="both"/>
        <w:rPr>
          <w:rFonts w:ascii="Times New Roman" w:hAnsi="Times New Roman"/>
          <w:sz w:val="24"/>
          <w:szCs w:val="24"/>
        </w:rPr>
      </w:pPr>
    </w:p>
    <w:p w14:paraId="4142398A" w14:textId="77777777" w:rsidR="00443362" w:rsidRPr="00FA2376" w:rsidRDefault="00443362" w:rsidP="0051002A">
      <w:pPr>
        <w:shd w:val="clear" w:color="auto" w:fill="FFFFFF"/>
        <w:tabs>
          <w:tab w:val="left" w:pos="426"/>
        </w:tabs>
        <w:spacing w:after="0" w:line="240" w:lineRule="auto"/>
        <w:jc w:val="both"/>
        <w:rPr>
          <w:rFonts w:ascii="Times New Roman" w:hAnsi="Times New Roman"/>
          <w:sz w:val="24"/>
          <w:szCs w:val="24"/>
        </w:rPr>
      </w:pPr>
    </w:p>
    <w:p w14:paraId="491CBEBF" w14:textId="77777777" w:rsidR="00302EF7" w:rsidRPr="00FA2376" w:rsidRDefault="00302EF7" w:rsidP="00302EF7">
      <w:pPr>
        <w:spacing w:after="0" w:line="240" w:lineRule="auto"/>
        <w:jc w:val="both"/>
        <w:rPr>
          <w:rFonts w:ascii="Times New Roman" w:hAnsi="Times New Roman" w:cs="Times New Roman"/>
          <w:sz w:val="24"/>
          <w:szCs w:val="24"/>
        </w:rPr>
      </w:pPr>
      <w:r w:rsidRPr="00FA2376">
        <w:rPr>
          <w:rFonts w:ascii="Times New Roman" w:hAnsi="Times New Roman" w:cs="Times New Roman"/>
          <w:sz w:val="24"/>
          <w:szCs w:val="24"/>
        </w:rPr>
        <w:t xml:space="preserve">             Domes priekšsēdētājs</w:t>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r>
      <w:r w:rsidRPr="00FA2376">
        <w:rPr>
          <w:rFonts w:ascii="Times New Roman" w:hAnsi="Times New Roman" w:cs="Times New Roman"/>
          <w:sz w:val="24"/>
          <w:szCs w:val="24"/>
        </w:rPr>
        <w:tab/>
        <w:t xml:space="preserve">             A. Lungevičs</w:t>
      </w:r>
      <w:r w:rsidRPr="00FA2376">
        <w:rPr>
          <w:rFonts w:ascii="Times New Roman" w:hAnsi="Times New Roman" w:cs="Times New Roman"/>
          <w:sz w:val="24"/>
          <w:szCs w:val="24"/>
        </w:rPr>
        <w:tab/>
      </w:r>
    </w:p>
    <w:p w14:paraId="70BD62F5" w14:textId="77777777" w:rsidR="0051002A" w:rsidRPr="00FA2376" w:rsidRDefault="0051002A"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2083C0D" w14:textId="77777777" w:rsidR="00443362" w:rsidRPr="00FA2376" w:rsidRDefault="00443362"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5ABBB98" w14:textId="73828005" w:rsidR="00786594" w:rsidRPr="00FA2376" w:rsidRDefault="00786594">
      <w:pPr>
        <w:spacing w:after="0" w:line="240" w:lineRule="auto"/>
        <w:rPr>
          <w:rFonts w:ascii="Times New Roman" w:eastAsia="Calibri" w:hAnsi="Times New Roman" w:cs="Times New Roman"/>
          <w:sz w:val="24"/>
          <w:szCs w:val="24"/>
          <w:lang w:eastAsia="en-US"/>
        </w:rPr>
      </w:pPr>
      <w:r w:rsidRPr="00FA2376">
        <w:br w:type="page"/>
      </w:r>
    </w:p>
    <w:p w14:paraId="4C9FCC75" w14:textId="77777777"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lastRenderedPageBreak/>
        <w:t>1. pielikums</w:t>
      </w:r>
    </w:p>
    <w:p w14:paraId="29736FF5" w14:textId="50F5B8BC"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t xml:space="preserve">Madonas novada pašvaldības </w:t>
      </w:r>
      <w:r w:rsidR="000E4DB4">
        <w:rPr>
          <w:rFonts w:ascii="Times New Roman" w:hAnsi="Times New Roman" w:cs="Times New Roman"/>
          <w:sz w:val="24"/>
          <w:szCs w:val="24"/>
        </w:rPr>
        <w:t>30</w:t>
      </w:r>
      <w:r w:rsidR="00FA2376">
        <w:rPr>
          <w:rFonts w:ascii="Times New Roman" w:hAnsi="Times New Roman" w:cs="Times New Roman"/>
          <w:sz w:val="24"/>
          <w:szCs w:val="24"/>
        </w:rPr>
        <w:t>.</w:t>
      </w:r>
      <w:r w:rsidR="000E4DB4">
        <w:rPr>
          <w:rFonts w:ascii="Times New Roman" w:hAnsi="Times New Roman" w:cs="Times New Roman"/>
          <w:sz w:val="24"/>
          <w:szCs w:val="24"/>
        </w:rPr>
        <w:t>09</w:t>
      </w:r>
      <w:r w:rsidRPr="00FA2376">
        <w:rPr>
          <w:rFonts w:ascii="Times New Roman" w:hAnsi="Times New Roman" w:cs="Times New Roman"/>
          <w:sz w:val="24"/>
          <w:szCs w:val="24"/>
        </w:rPr>
        <w:t>.202</w:t>
      </w:r>
      <w:r w:rsidR="00912BF0" w:rsidRPr="00FA2376">
        <w:rPr>
          <w:rFonts w:ascii="Times New Roman" w:hAnsi="Times New Roman" w:cs="Times New Roman"/>
          <w:sz w:val="24"/>
          <w:szCs w:val="24"/>
        </w:rPr>
        <w:t>5</w:t>
      </w:r>
      <w:r w:rsidRPr="00FA2376">
        <w:rPr>
          <w:rFonts w:ascii="Times New Roman" w:hAnsi="Times New Roman" w:cs="Times New Roman"/>
          <w:sz w:val="24"/>
          <w:szCs w:val="24"/>
        </w:rPr>
        <w:t>.</w:t>
      </w:r>
    </w:p>
    <w:p w14:paraId="4C9AE079" w14:textId="626F2EE4" w:rsidR="00204C37" w:rsidRPr="00FA2376" w:rsidRDefault="00204C37" w:rsidP="00204C37">
      <w:pPr>
        <w:spacing w:after="0" w:line="240" w:lineRule="auto"/>
        <w:ind w:firstLine="539"/>
        <w:contextualSpacing/>
        <w:jc w:val="right"/>
        <w:rPr>
          <w:rFonts w:ascii="Times New Roman" w:hAnsi="Times New Roman" w:cs="Times New Roman"/>
          <w:sz w:val="24"/>
          <w:szCs w:val="24"/>
        </w:rPr>
      </w:pPr>
      <w:r w:rsidRPr="00FA2376">
        <w:rPr>
          <w:rFonts w:ascii="Times New Roman" w:hAnsi="Times New Roman" w:cs="Times New Roman"/>
          <w:sz w:val="24"/>
          <w:szCs w:val="24"/>
        </w:rPr>
        <w:t>saistošajiem noteikumiem Nr. </w:t>
      </w:r>
      <w:r w:rsidR="000E4DB4">
        <w:rPr>
          <w:rFonts w:ascii="Times New Roman" w:hAnsi="Times New Roman" w:cs="Times New Roman"/>
          <w:sz w:val="24"/>
          <w:szCs w:val="24"/>
        </w:rPr>
        <w:t>5</w:t>
      </w:r>
    </w:p>
    <w:p w14:paraId="6CA24CF5" w14:textId="77777777" w:rsidR="00204C37" w:rsidRPr="00FA2376" w:rsidRDefault="00204C37" w:rsidP="00204C37">
      <w:pPr>
        <w:spacing w:after="0" w:line="240" w:lineRule="auto"/>
        <w:ind w:left="567" w:right="567"/>
        <w:contextualSpacing/>
        <w:jc w:val="center"/>
        <w:rPr>
          <w:rFonts w:ascii="Times New Roman" w:hAnsi="Times New Roman" w:cs="Times New Roman"/>
          <w:b/>
          <w:bCs/>
          <w:i/>
          <w:iCs/>
          <w:sz w:val="24"/>
          <w:szCs w:val="24"/>
          <w:lang w:eastAsia="en-US"/>
        </w:rPr>
      </w:pPr>
    </w:p>
    <w:p w14:paraId="296F4C64" w14:textId="77777777" w:rsidR="00204C37" w:rsidRPr="00FA2376" w:rsidRDefault="00204C37" w:rsidP="00204C37">
      <w:pPr>
        <w:spacing w:after="0" w:line="240" w:lineRule="auto"/>
        <w:ind w:left="567" w:right="567"/>
        <w:contextualSpacing/>
        <w:jc w:val="center"/>
        <w:rPr>
          <w:rFonts w:ascii="Times New Roman" w:hAnsi="Times New Roman" w:cs="Times New Roman"/>
          <w:b/>
          <w:bCs/>
          <w:sz w:val="24"/>
          <w:szCs w:val="24"/>
          <w:lang w:eastAsia="en-US"/>
        </w:rPr>
      </w:pPr>
      <w:r w:rsidRPr="00FA2376">
        <w:rPr>
          <w:rFonts w:ascii="Times New Roman" w:hAnsi="Times New Roman" w:cs="Times New Roman"/>
          <w:b/>
          <w:bCs/>
          <w:i/>
          <w:iCs/>
          <w:sz w:val="24"/>
          <w:szCs w:val="24"/>
          <w:lang w:eastAsia="en-US"/>
        </w:rPr>
        <w:t xml:space="preserve">(Izglītības iestādes nosaukums) </w:t>
      </w:r>
      <w:r w:rsidRPr="00FA2376">
        <w:rPr>
          <w:rFonts w:ascii="Times New Roman" w:hAnsi="Times New Roman" w:cs="Times New Roman"/>
          <w:b/>
          <w:bCs/>
          <w:sz w:val="24"/>
          <w:szCs w:val="24"/>
          <w:lang w:eastAsia="en-US"/>
        </w:rPr>
        <w:t xml:space="preserve">izdevumu tāme 20___. gadam </w:t>
      </w:r>
    </w:p>
    <w:p w14:paraId="2DD255B2" w14:textId="77777777" w:rsidR="00204C37" w:rsidRPr="00FA2376" w:rsidRDefault="00204C37" w:rsidP="00204C37">
      <w:pPr>
        <w:tabs>
          <w:tab w:val="left" w:pos="1100"/>
          <w:tab w:val="left" w:pos="7420"/>
        </w:tabs>
        <w:spacing w:after="0" w:line="240" w:lineRule="auto"/>
        <w:ind w:firstLine="539"/>
        <w:contextualSpacing/>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91"/>
        <w:gridCol w:w="6617"/>
        <w:gridCol w:w="1536"/>
      </w:tblGrid>
      <w:tr w:rsidR="00204C37" w:rsidRPr="00FA2376" w14:paraId="41360075" w14:textId="77777777" w:rsidTr="00F91C9E">
        <w:tc>
          <w:tcPr>
            <w:tcW w:w="1209" w:type="dxa"/>
            <w:shd w:val="clear" w:color="auto" w:fill="F2F2F2"/>
            <w:vAlign w:val="center"/>
            <w:hideMark/>
          </w:tcPr>
          <w:p w14:paraId="792E5E6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EKK kods</w:t>
            </w:r>
          </w:p>
        </w:tc>
        <w:tc>
          <w:tcPr>
            <w:tcW w:w="6724" w:type="dxa"/>
            <w:shd w:val="clear" w:color="auto" w:fill="F2F2F2"/>
            <w:vAlign w:val="center"/>
            <w:hideMark/>
          </w:tcPr>
          <w:p w14:paraId="02E9C130"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Izmaksu veidi</w:t>
            </w:r>
          </w:p>
        </w:tc>
        <w:tc>
          <w:tcPr>
            <w:tcW w:w="1560" w:type="dxa"/>
            <w:shd w:val="clear" w:color="auto" w:fill="F2F2F2"/>
            <w:vAlign w:val="center"/>
            <w:hideMark/>
          </w:tcPr>
          <w:p w14:paraId="5CA50176"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sz w:val="20"/>
                <w:szCs w:val="20"/>
                <w:lang w:eastAsia="en-US"/>
              </w:rPr>
              <w:t>Izmaksu tāme pēc iepriekšējā gada faktiskajām izmaksām (pēc naudas plūsmas principa)</w:t>
            </w:r>
          </w:p>
        </w:tc>
      </w:tr>
      <w:tr w:rsidR="00204C37" w:rsidRPr="00FA2376" w14:paraId="48B12F73" w14:textId="77777777" w:rsidTr="00F91C9E">
        <w:tc>
          <w:tcPr>
            <w:tcW w:w="1209" w:type="dxa"/>
            <w:shd w:val="clear" w:color="auto" w:fill="EAF1DD"/>
            <w:noWrap/>
            <w:vAlign w:val="bottom"/>
            <w:hideMark/>
          </w:tcPr>
          <w:p w14:paraId="4FBC6B4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1100</w:t>
            </w:r>
          </w:p>
        </w:tc>
        <w:tc>
          <w:tcPr>
            <w:tcW w:w="6724" w:type="dxa"/>
            <w:shd w:val="clear" w:color="auto" w:fill="EAF1DD"/>
            <w:vAlign w:val="bottom"/>
            <w:hideMark/>
          </w:tcPr>
          <w:p w14:paraId="0A6BAC41"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Atalgojums (izņemot valsts mērķdotāciju)</w:t>
            </w:r>
          </w:p>
        </w:tc>
        <w:tc>
          <w:tcPr>
            <w:tcW w:w="1560" w:type="dxa"/>
            <w:shd w:val="clear" w:color="auto" w:fill="EAF1DD"/>
            <w:noWrap/>
            <w:vAlign w:val="center"/>
            <w:hideMark/>
          </w:tcPr>
          <w:p w14:paraId="5FBBF4F4"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2F06C87A" w14:textId="77777777" w:rsidTr="00F91C9E">
        <w:tc>
          <w:tcPr>
            <w:tcW w:w="1209" w:type="dxa"/>
            <w:noWrap/>
            <w:vAlign w:val="bottom"/>
          </w:tcPr>
          <w:p w14:paraId="50761D74"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r w:rsidRPr="00FA2376">
              <w:rPr>
                <w:rFonts w:ascii="Times New Roman" w:hAnsi="Times New Roman" w:cs="Times New Roman"/>
                <w:i/>
                <w:iCs/>
                <w:lang w:eastAsia="en-US"/>
              </w:rPr>
              <w:t>1100</w:t>
            </w:r>
          </w:p>
        </w:tc>
        <w:tc>
          <w:tcPr>
            <w:tcW w:w="6724" w:type="dxa"/>
            <w:vAlign w:val="center"/>
          </w:tcPr>
          <w:p w14:paraId="5E54BA5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no izglītības iestādes budžeta līdzekļiem</w:t>
            </w:r>
          </w:p>
        </w:tc>
        <w:tc>
          <w:tcPr>
            <w:tcW w:w="1560" w:type="dxa"/>
            <w:noWrap/>
            <w:vAlign w:val="center"/>
          </w:tcPr>
          <w:p w14:paraId="737D753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A56EF07" w14:textId="77777777" w:rsidTr="00F91C9E">
        <w:tc>
          <w:tcPr>
            <w:tcW w:w="1209" w:type="dxa"/>
            <w:shd w:val="clear" w:color="auto" w:fill="EAF1DD"/>
            <w:noWrap/>
            <w:vAlign w:val="center"/>
            <w:hideMark/>
          </w:tcPr>
          <w:p w14:paraId="3245AFC9"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1200</w:t>
            </w:r>
          </w:p>
        </w:tc>
        <w:tc>
          <w:tcPr>
            <w:tcW w:w="6724" w:type="dxa"/>
            <w:shd w:val="clear" w:color="auto" w:fill="EAF1DD"/>
            <w:vAlign w:val="bottom"/>
            <w:hideMark/>
          </w:tcPr>
          <w:p w14:paraId="36758617"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Darba devēja sociālās apdrošināšanas iemaksas (izņemot valsts mērķdotāciju)</w:t>
            </w:r>
          </w:p>
        </w:tc>
        <w:tc>
          <w:tcPr>
            <w:tcW w:w="1560" w:type="dxa"/>
            <w:shd w:val="clear" w:color="auto" w:fill="EAF1DD"/>
            <w:noWrap/>
            <w:vAlign w:val="center"/>
            <w:hideMark/>
          </w:tcPr>
          <w:p w14:paraId="55A5F28D"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72FEA4E9" w14:textId="77777777" w:rsidTr="00F91C9E">
        <w:tc>
          <w:tcPr>
            <w:tcW w:w="1209" w:type="dxa"/>
            <w:noWrap/>
            <w:vAlign w:val="bottom"/>
          </w:tcPr>
          <w:p w14:paraId="541CB74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r w:rsidRPr="00FA2376">
              <w:rPr>
                <w:rFonts w:ascii="Times New Roman" w:hAnsi="Times New Roman" w:cs="Times New Roman"/>
                <w:i/>
                <w:iCs/>
                <w:lang w:eastAsia="en-US"/>
              </w:rPr>
              <w:t>1200</w:t>
            </w:r>
          </w:p>
        </w:tc>
        <w:tc>
          <w:tcPr>
            <w:tcW w:w="6724" w:type="dxa"/>
            <w:vAlign w:val="bottom"/>
          </w:tcPr>
          <w:p w14:paraId="6CB039E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no izglītības iestādes budžeta līdzekļiem</w:t>
            </w:r>
          </w:p>
        </w:tc>
        <w:tc>
          <w:tcPr>
            <w:tcW w:w="1560" w:type="dxa"/>
            <w:noWrap/>
            <w:vAlign w:val="center"/>
          </w:tcPr>
          <w:p w14:paraId="3FA9DFE2"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16A8DF7" w14:textId="77777777" w:rsidTr="00F91C9E">
        <w:tc>
          <w:tcPr>
            <w:tcW w:w="1209" w:type="dxa"/>
            <w:shd w:val="clear" w:color="auto" w:fill="EAF1DD"/>
            <w:noWrap/>
            <w:vAlign w:val="center"/>
            <w:hideMark/>
          </w:tcPr>
          <w:p w14:paraId="2E09673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2110</w:t>
            </w:r>
          </w:p>
        </w:tc>
        <w:tc>
          <w:tcPr>
            <w:tcW w:w="6724" w:type="dxa"/>
            <w:shd w:val="clear" w:color="auto" w:fill="EAF1DD"/>
            <w:vAlign w:val="bottom"/>
            <w:hideMark/>
          </w:tcPr>
          <w:p w14:paraId="39CAA53E"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Iekšzemes mācību, darba un dienesta komandējumi, dienesta, darba braucieni</w:t>
            </w:r>
          </w:p>
        </w:tc>
        <w:tc>
          <w:tcPr>
            <w:tcW w:w="1560" w:type="dxa"/>
            <w:shd w:val="clear" w:color="auto" w:fill="EAF1DD"/>
            <w:noWrap/>
            <w:vAlign w:val="center"/>
            <w:hideMark/>
          </w:tcPr>
          <w:p w14:paraId="2E320EB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015A54C" w14:textId="77777777" w:rsidTr="00F91C9E">
        <w:tc>
          <w:tcPr>
            <w:tcW w:w="1209" w:type="dxa"/>
            <w:shd w:val="clear" w:color="auto" w:fill="EAF1DD"/>
            <w:noWrap/>
            <w:vAlign w:val="bottom"/>
            <w:hideMark/>
          </w:tcPr>
          <w:p w14:paraId="7FD52B9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2200</w:t>
            </w:r>
          </w:p>
        </w:tc>
        <w:tc>
          <w:tcPr>
            <w:tcW w:w="6724" w:type="dxa"/>
            <w:shd w:val="clear" w:color="auto" w:fill="EAF1DD"/>
            <w:vAlign w:val="bottom"/>
            <w:hideMark/>
          </w:tcPr>
          <w:p w14:paraId="2FF76C5F"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Pakalpojumi</w:t>
            </w:r>
          </w:p>
        </w:tc>
        <w:tc>
          <w:tcPr>
            <w:tcW w:w="1560" w:type="dxa"/>
            <w:shd w:val="clear" w:color="auto" w:fill="EAF1DD"/>
            <w:noWrap/>
            <w:vAlign w:val="center"/>
            <w:hideMark/>
          </w:tcPr>
          <w:p w14:paraId="42054ADC"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FFD27AE" w14:textId="77777777" w:rsidTr="00F91C9E">
        <w:tc>
          <w:tcPr>
            <w:tcW w:w="1209" w:type="dxa"/>
            <w:noWrap/>
            <w:vAlign w:val="center"/>
            <w:hideMark/>
          </w:tcPr>
          <w:p w14:paraId="39734A79"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2210</w:t>
            </w:r>
          </w:p>
        </w:tc>
        <w:tc>
          <w:tcPr>
            <w:tcW w:w="6724" w:type="dxa"/>
            <w:vAlign w:val="bottom"/>
            <w:hideMark/>
          </w:tcPr>
          <w:p w14:paraId="16FCD316"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Pasta, telefona un citi sakaru pakalpojumi</w:t>
            </w:r>
          </w:p>
        </w:tc>
        <w:tc>
          <w:tcPr>
            <w:tcW w:w="1560" w:type="dxa"/>
            <w:noWrap/>
            <w:vAlign w:val="center"/>
            <w:hideMark/>
          </w:tcPr>
          <w:p w14:paraId="7C3A9F45"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DFE2560" w14:textId="77777777" w:rsidTr="00F91C9E">
        <w:tc>
          <w:tcPr>
            <w:tcW w:w="1209" w:type="dxa"/>
            <w:noWrap/>
            <w:vAlign w:val="center"/>
            <w:hideMark/>
          </w:tcPr>
          <w:p w14:paraId="5DE823BD"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2220</w:t>
            </w:r>
          </w:p>
        </w:tc>
        <w:tc>
          <w:tcPr>
            <w:tcW w:w="6724" w:type="dxa"/>
            <w:vAlign w:val="bottom"/>
            <w:hideMark/>
          </w:tcPr>
          <w:p w14:paraId="2DAFE84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Izdevumi par komunālajiem pakalpojumiem</w:t>
            </w:r>
          </w:p>
        </w:tc>
        <w:tc>
          <w:tcPr>
            <w:tcW w:w="1560" w:type="dxa"/>
            <w:noWrap/>
            <w:vAlign w:val="center"/>
            <w:hideMark/>
          </w:tcPr>
          <w:p w14:paraId="506F6EE5"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18B2981" w14:textId="77777777" w:rsidTr="00F91C9E">
        <w:tc>
          <w:tcPr>
            <w:tcW w:w="1209" w:type="dxa"/>
            <w:noWrap/>
            <w:vAlign w:val="center"/>
            <w:hideMark/>
          </w:tcPr>
          <w:p w14:paraId="79ECBA13"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2230</w:t>
            </w:r>
          </w:p>
        </w:tc>
        <w:tc>
          <w:tcPr>
            <w:tcW w:w="6724" w:type="dxa"/>
            <w:vAlign w:val="bottom"/>
            <w:hideMark/>
          </w:tcPr>
          <w:p w14:paraId="09AB61D1"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Iestādes administratīvie izdevumi un ar iestādes darbības nodrošināšanu saistītie izdevumi</w:t>
            </w:r>
          </w:p>
        </w:tc>
        <w:tc>
          <w:tcPr>
            <w:tcW w:w="1560" w:type="dxa"/>
            <w:noWrap/>
            <w:vAlign w:val="center"/>
            <w:hideMark/>
          </w:tcPr>
          <w:p w14:paraId="0ED44C9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9AE69DA" w14:textId="77777777" w:rsidTr="00F91C9E">
        <w:tc>
          <w:tcPr>
            <w:tcW w:w="1209" w:type="dxa"/>
            <w:noWrap/>
            <w:vAlign w:val="center"/>
            <w:hideMark/>
          </w:tcPr>
          <w:p w14:paraId="52C3FBE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2240</w:t>
            </w:r>
          </w:p>
        </w:tc>
        <w:tc>
          <w:tcPr>
            <w:tcW w:w="6724" w:type="dxa"/>
            <w:vAlign w:val="bottom"/>
            <w:hideMark/>
          </w:tcPr>
          <w:p w14:paraId="43A29B3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Remontdarbi un telpu uzturēšana</w:t>
            </w:r>
          </w:p>
        </w:tc>
        <w:tc>
          <w:tcPr>
            <w:tcW w:w="1560" w:type="dxa"/>
            <w:noWrap/>
            <w:vAlign w:val="center"/>
            <w:hideMark/>
          </w:tcPr>
          <w:p w14:paraId="50286B6F"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BC2662E" w14:textId="77777777" w:rsidTr="00F91C9E">
        <w:tc>
          <w:tcPr>
            <w:tcW w:w="1209" w:type="dxa"/>
            <w:noWrap/>
            <w:vAlign w:val="center"/>
            <w:hideMark/>
          </w:tcPr>
          <w:p w14:paraId="731F929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2250</w:t>
            </w:r>
          </w:p>
        </w:tc>
        <w:tc>
          <w:tcPr>
            <w:tcW w:w="6724" w:type="dxa"/>
            <w:vAlign w:val="bottom"/>
            <w:hideMark/>
          </w:tcPr>
          <w:p w14:paraId="1D47356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Informācijas tehnoloģiju pakalpojumi</w:t>
            </w:r>
          </w:p>
        </w:tc>
        <w:tc>
          <w:tcPr>
            <w:tcW w:w="1560" w:type="dxa"/>
            <w:noWrap/>
            <w:vAlign w:val="center"/>
            <w:hideMark/>
          </w:tcPr>
          <w:p w14:paraId="4FD93B3D"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8BDBD1F" w14:textId="77777777" w:rsidTr="00F91C9E">
        <w:tc>
          <w:tcPr>
            <w:tcW w:w="1209" w:type="dxa"/>
            <w:noWrap/>
            <w:vAlign w:val="center"/>
            <w:hideMark/>
          </w:tcPr>
          <w:p w14:paraId="4BD6D671"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2260</w:t>
            </w:r>
          </w:p>
        </w:tc>
        <w:tc>
          <w:tcPr>
            <w:tcW w:w="6724" w:type="dxa"/>
            <w:vAlign w:val="bottom"/>
            <w:hideMark/>
          </w:tcPr>
          <w:p w14:paraId="0BED7DD4"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Īres un nomas maksa (izņemot transportlīdzekļu nomas maksu (EKK 2262))</w:t>
            </w:r>
          </w:p>
        </w:tc>
        <w:tc>
          <w:tcPr>
            <w:tcW w:w="1560" w:type="dxa"/>
            <w:noWrap/>
            <w:vAlign w:val="center"/>
            <w:hideMark/>
          </w:tcPr>
          <w:p w14:paraId="3100DA26"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6B4961A3" w14:textId="77777777" w:rsidTr="00F91C9E">
        <w:tc>
          <w:tcPr>
            <w:tcW w:w="1209" w:type="dxa"/>
            <w:shd w:val="clear" w:color="auto" w:fill="EAF1DD"/>
            <w:noWrap/>
            <w:vAlign w:val="bottom"/>
            <w:hideMark/>
          </w:tcPr>
          <w:p w14:paraId="720D1584"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2300</w:t>
            </w:r>
          </w:p>
        </w:tc>
        <w:tc>
          <w:tcPr>
            <w:tcW w:w="6724" w:type="dxa"/>
            <w:shd w:val="clear" w:color="auto" w:fill="EAF1DD"/>
            <w:vAlign w:val="bottom"/>
            <w:hideMark/>
          </w:tcPr>
          <w:p w14:paraId="7AFF5F30"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 xml:space="preserve">Materiāli </w:t>
            </w:r>
            <w:r w:rsidRPr="00FA2376">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1F3A68E"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38320972" w14:textId="77777777" w:rsidTr="00F91C9E">
        <w:tc>
          <w:tcPr>
            <w:tcW w:w="1209" w:type="dxa"/>
            <w:noWrap/>
            <w:vAlign w:val="center"/>
            <w:hideMark/>
          </w:tcPr>
          <w:p w14:paraId="7933921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2310</w:t>
            </w:r>
          </w:p>
        </w:tc>
        <w:tc>
          <w:tcPr>
            <w:tcW w:w="6724" w:type="dxa"/>
            <w:vAlign w:val="bottom"/>
            <w:hideMark/>
          </w:tcPr>
          <w:p w14:paraId="4A7766B9"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Biroja preces un inventārs</w:t>
            </w:r>
          </w:p>
        </w:tc>
        <w:tc>
          <w:tcPr>
            <w:tcW w:w="1560" w:type="dxa"/>
            <w:noWrap/>
            <w:vAlign w:val="center"/>
            <w:hideMark/>
          </w:tcPr>
          <w:p w14:paraId="61ACAB3C"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8ED6865" w14:textId="77777777" w:rsidTr="00F91C9E">
        <w:tc>
          <w:tcPr>
            <w:tcW w:w="1209" w:type="dxa"/>
            <w:noWrap/>
            <w:vAlign w:val="center"/>
            <w:hideMark/>
          </w:tcPr>
          <w:p w14:paraId="72A11C6C"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2320</w:t>
            </w:r>
          </w:p>
        </w:tc>
        <w:tc>
          <w:tcPr>
            <w:tcW w:w="6724" w:type="dxa"/>
            <w:vAlign w:val="bottom"/>
            <w:hideMark/>
          </w:tcPr>
          <w:p w14:paraId="29CC5C6A" w14:textId="0EA2530D"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Kurināmais un enerģētiskie materiāli</w:t>
            </w:r>
          </w:p>
        </w:tc>
        <w:tc>
          <w:tcPr>
            <w:tcW w:w="1560" w:type="dxa"/>
            <w:noWrap/>
            <w:vAlign w:val="center"/>
            <w:hideMark/>
          </w:tcPr>
          <w:p w14:paraId="200207AE"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4C50B844" w14:textId="77777777" w:rsidTr="00F91C9E">
        <w:tc>
          <w:tcPr>
            <w:tcW w:w="1209" w:type="dxa"/>
            <w:noWrap/>
            <w:vAlign w:val="center"/>
            <w:hideMark/>
          </w:tcPr>
          <w:p w14:paraId="16CA976D"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2340</w:t>
            </w:r>
          </w:p>
        </w:tc>
        <w:tc>
          <w:tcPr>
            <w:tcW w:w="6724" w:type="dxa"/>
            <w:vAlign w:val="bottom"/>
            <w:hideMark/>
          </w:tcPr>
          <w:p w14:paraId="751FF4EE"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Zāles, ķimikālijas, laboratorijas preces, medicīniskās ierīces, medicīniskie instrumenti, laboratorijas dzīvnieki un to uzturēšana</w:t>
            </w:r>
          </w:p>
        </w:tc>
        <w:tc>
          <w:tcPr>
            <w:tcW w:w="1560" w:type="dxa"/>
            <w:noWrap/>
            <w:vAlign w:val="center"/>
            <w:hideMark/>
          </w:tcPr>
          <w:p w14:paraId="66044179"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5AFC7839" w14:textId="77777777" w:rsidTr="00F91C9E">
        <w:tc>
          <w:tcPr>
            <w:tcW w:w="1209" w:type="dxa"/>
            <w:noWrap/>
            <w:vAlign w:val="center"/>
            <w:hideMark/>
          </w:tcPr>
          <w:p w14:paraId="4FB9E57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2350</w:t>
            </w:r>
          </w:p>
        </w:tc>
        <w:tc>
          <w:tcPr>
            <w:tcW w:w="6724" w:type="dxa"/>
            <w:vAlign w:val="bottom"/>
            <w:hideMark/>
          </w:tcPr>
          <w:p w14:paraId="29A4DB20"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Kārtējā remonta un iestāžu uzturēšanas materiāli</w:t>
            </w:r>
          </w:p>
        </w:tc>
        <w:tc>
          <w:tcPr>
            <w:tcW w:w="1560" w:type="dxa"/>
            <w:noWrap/>
            <w:vAlign w:val="center"/>
            <w:hideMark/>
          </w:tcPr>
          <w:p w14:paraId="34772CBF"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8FBFFCF" w14:textId="77777777" w:rsidTr="00F91C9E">
        <w:tc>
          <w:tcPr>
            <w:tcW w:w="1209" w:type="dxa"/>
            <w:noWrap/>
            <w:vAlign w:val="center"/>
            <w:hideMark/>
          </w:tcPr>
          <w:p w14:paraId="229CFE92"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2360</w:t>
            </w:r>
          </w:p>
        </w:tc>
        <w:tc>
          <w:tcPr>
            <w:tcW w:w="6724" w:type="dxa"/>
            <w:vAlign w:val="bottom"/>
            <w:hideMark/>
          </w:tcPr>
          <w:p w14:paraId="2D3C6B15" w14:textId="77777777" w:rsidR="00A43486"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Valsts un pašvaldību aprūpē un apgādē esošo personu uzturēšana</w:t>
            </w:r>
          </w:p>
          <w:p w14:paraId="4A1AF798" w14:textId="2427FDB2" w:rsidR="00A43486"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w:t>
            </w:r>
            <w:r w:rsidR="00A43486" w:rsidRPr="00FA2376">
              <w:rPr>
                <w:rFonts w:ascii="Times New Roman" w:hAnsi="Times New Roman" w:cs="Times New Roman"/>
                <w:i/>
                <w:iCs/>
                <w:lang w:eastAsia="en-US"/>
              </w:rPr>
              <w:t xml:space="preserve">tajā skaitā </w:t>
            </w:r>
            <w:r w:rsidRPr="00FA2376">
              <w:rPr>
                <w:rFonts w:ascii="Times New Roman" w:hAnsi="Times New Roman" w:cs="Times New Roman"/>
                <w:i/>
                <w:iCs/>
                <w:lang w:eastAsia="en-US"/>
              </w:rPr>
              <w:t>ēdināšanas izdevum</w:t>
            </w:r>
            <w:r w:rsidR="00A43486" w:rsidRPr="00FA2376">
              <w:rPr>
                <w:rFonts w:ascii="Times New Roman" w:hAnsi="Times New Roman" w:cs="Times New Roman"/>
                <w:i/>
                <w:iCs/>
                <w:lang w:eastAsia="en-US"/>
              </w:rPr>
              <w:t>i</w:t>
            </w:r>
            <w:r w:rsidRPr="00FA2376">
              <w:rPr>
                <w:rFonts w:ascii="Times New Roman" w:hAnsi="Times New Roman" w:cs="Times New Roman"/>
                <w:i/>
                <w:iCs/>
                <w:lang w:eastAsia="en-US"/>
              </w:rPr>
              <w:t xml:space="preserve"> (EKK 2363)</w:t>
            </w:r>
            <w:r w:rsidR="00A43486" w:rsidRPr="00FA2376">
              <w:rPr>
                <w:rFonts w:ascii="Times New Roman" w:hAnsi="Times New Roman" w:cs="Times New Roman"/>
                <w:i/>
                <w:iCs/>
                <w:lang w:eastAsia="en-US"/>
              </w:rPr>
              <w:t>,</w:t>
            </w:r>
          </w:p>
          <w:p w14:paraId="7BDEF509" w14:textId="449EEE9C" w:rsidR="00204C37" w:rsidRPr="00FA2376" w:rsidRDefault="00A43486"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izņemot valsts mērķdotāciju 1.-4.klašu izglītojamo ēdināšanai</w:t>
            </w:r>
            <w:r w:rsidR="00204C37" w:rsidRPr="00FA2376">
              <w:rPr>
                <w:rFonts w:ascii="Times New Roman" w:hAnsi="Times New Roman" w:cs="Times New Roman"/>
                <w:i/>
                <w:iCs/>
                <w:lang w:eastAsia="en-US"/>
              </w:rPr>
              <w:t>)</w:t>
            </w:r>
          </w:p>
        </w:tc>
        <w:tc>
          <w:tcPr>
            <w:tcW w:w="1560" w:type="dxa"/>
            <w:noWrap/>
            <w:vAlign w:val="center"/>
            <w:hideMark/>
          </w:tcPr>
          <w:p w14:paraId="336B5DD8"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3F6755D0" w14:textId="77777777" w:rsidTr="00F91C9E">
        <w:tc>
          <w:tcPr>
            <w:tcW w:w="1209" w:type="dxa"/>
            <w:noWrap/>
            <w:vAlign w:val="center"/>
            <w:hideMark/>
          </w:tcPr>
          <w:p w14:paraId="369187F5"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2370</w:t>
            </w:r>
          </w:p>
        </w:tc>
        <w:tc>
          <w:tcPr>
            <w:tcW w:w="6724" w:type="dxa"/>
            <w:vAlign w:val="bottom"/>
            <w:hideMark/>
          </w:tcPr>
          <w:p w14:paraId="0819A117" w14:textId="77777777" w:rsidR="00204C37" w:rsidRPr="00FA2376" w:rsidRDefault="00204C37" w:rsidP="00204C37">
            <w:pPr>
              <w:spacing w:after="0" w:line="240" w:lineRule="auto"/>
              <w:contextualSpacing/>
              <w:jc w:val="right"/>
              <w:rPr>
                <w:rFonts w:ascii="Times New Roman" w:hAnsi="Times New Roman" w:cs="Times New Roman"/>
                <w:i/>
                <w:iCs/>
                <w:lang w:eastAsia="en-US"/>
              </w:rPr>
            </w:pPr>
            <w:r w:rsidRPr="00FA2376">
              <w:rPr>
                <w:rFonts w:ascii="Times New Roman" w:hAnsi="Times New Roman" w:cs="Times New Roman"/>
                <w:i/>
                <w:iCs/>
                <w:lang w:eastAsia="en-US"/>
              </w:rPr>
              <w:t>Mācību līdzekļi un materiāli</w:t>
            </w:r>
          </w:p>
        </w:tc>
        <w:tc>
          <w:tcPr>
            <w:tcW w:w="1560" w:type="dxa"/>
            <w:noWrap/>
            <w:vAlign w:val="center"/>
            <w:hideMark/>
          </w:tcPr>
          <w:p w14:paraId="5A45B616" w14:textId="77777777" w:rsidR="00204C37" w:rsidRPr="00FA2376" w:rsidRDefault="00204C37" w:rsidP="00204C37">
            <w:pPr>
              <w:spacing w:after="0" w:line="240" w:lineRule="auto"/>
              <w:contextualSpacing/>
              <w:jc w:val="center"/>
              <w:rPr>
                <w:rFonts w:ascii="Times New Roman" w:hAnsi="Times New Roman" w:cs="Times New Roman"/>
                <w:i/>
                <w:iCs/>
                <w:lang w:eastAsia="en-US"/>
              </w:rPr>
            </w:pPr>
          </w:p>
        </w:tc>
      </w:tr>
      <w:tr w:rsidR="00204C37" w:rsidRPr="00FA2376" w14:paraId="03DA2B07" w14:textId="77777777" w:rsidTr="00F91C9E">
        <w:tc>
          <w:tcPr>
            <w:tcW w:w="1209" w:type="dxa"/>
            <w:shd w:val="clear" w:color="auto" w:fill="EAF1DD"/>
            <w:noWrap/>
            <w:vAlign w:val="bottom"/>
            <w:hideMark/>
          </w:tcPr>
          <w:p w14:paraId="7A53F50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5233</w:t>
            </w:r>
          </w:p>
        </w:tc>
        <w:tc>
          <w:tcPr>
            <w:tcW w:w="6724" w:type="dxa"/>
            <w:shd w:val="clear" w:color="auto" w:fill="EAF1DD"/>
            <w:vAlign w:val="bottom"/>
            <w:hideMark/>
          </w:tcPr>
          <w:p w14:paraId="01EB55E0"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 xml:space="preserve">Bibliotēku krājumi </w:t>
            </w:r>
            <w:r w:rsidRPr="00FA2376">
              <w:rPr>
                <w:rFonts w:ascii="Times New Roman" w:hAnsi="Times New Roman" w:cs="Times New Roman"/>
                <w:b/>
                <w:bCs/>
                <w:i/>
                <w:iCs/>
                <w:lang w:eastAsia="en-US"/>
              </w:rPr>
              <w:t>(neieskaitot valsts mērķdotāciju mācību materiāliem)</w:t>
            </w:r>
          </w:p>
        </w:tc>
        <w:tc>
          <w:tcPr>
            <w:tcW w:w="1560" w:type="dxa"/>
            <w:shd w:val="clear" w:color="auto" w:fill="EAF1DD"/>
            <w:noWrap/>
            <w:vAlign w:val="center"/>
            <w:hideMark/>
          </w:tcPr>
          <w:p w14:paraId="3C4A2780"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63470604" w14:textId="77777777" w:rsidTr="00F91C9E">
        <w:tc>
          <w:tcPr>
            <w:tcW w:w="1209" w:type="dxa"/>
            <w:shd w:val="clear" w:color="auto" w:fill="C2D69B"/>
            <w:noWrap/>
            <w:vAlign w:val="bottom"/>
            <w:hideMark/>
          </w:tcPr>
          <w:p w14:paraId="63B167A2"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r w:rsidRPr="00FA2376">
              <w:rPr>
                <w:rFonts w:ascii="Times New Roman" w:hAnsi="Times New Roman" w:cs="Times New Roman"/>
                <w:b/>
                <w:bCs/>
                <w:lang w:eastAsia="en-US"/>
              </w:rPr>
              <w:t> </w:t>
            </w:r>
          </w:p>
        </w:tc>
        <w:tc>
          <w:tcPr>
            <w:tcW w:w="6724" w:type="dxa"/>
            <w:shd w:val="clear" w:color="auto" w:fill="C2D69B"/>
            <w:vAlign w:val="bottom"/>
            <w:hideMark/>
          </w:tcPr>
          <w:p w14:paraId="27E1A59E" w14:textId="77777777" w:rsidR="00204C37" w:rsidRPr="00FA2376" w:rsidRDefault="00204C37" w:rsidP="00204C37">
            <w:pPr>
              <w:spacing w:after="0" w:line="240" w:lineRule="auto"/>
              <w:contextualSpacing/>
              <w:rPr>
                <w:rFonts w:ascii="Times New Roman" w:hAnsi="Times New Roman" w:cs="Times New Roman"/>
                <w:b/>
                <w:bCs/>
                <w:lang w:eastAsia="en-US"/>
              </w:rPr>
            </w:pPr>
            <w:r w:rsidRPr="00FA2376">
              <w:rPr>
                <w:rFonts w:ascii="Times New Roman" w:hAnsi="Times New Roman" w:cs="Times New Roman"/>
                <w:b/>
                <w:bCs/>
                <w:lang w:eastAsia="en-US"/>
              </w:rPr>
              <w:t>Kopā izdevumi:</w:t>
            </w:r>
          </w:p>
        </w:tc>
        <w:tc>
          <w:tcPr>
            <w:tcW w:w="1560" w:type="dxa"/>
            <w:shd w:val="clear" w:color="auto" w:fill="C2D69B"/>
            <w:noWrap/>
            <w:vAlign w:val="center"/>
            <w:hideMark/>
          </w:tcPr>
          <w:p w14:paraId="169B6A3B"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2944B180" w14:textId="77777777" w:rsidTr="00F91C9E">
        <w:tc>
          <w:tcPr>
            <w:tcW w:w="7933" w:type="dxa"/>
            <w:gridSpan w:val="2"/>
            <w:noWrap/>
            <w:vAlign w:val="bottom"/>
            <w:hideMark/>
          </w:tcPr>
          <w:p w14:paraId="36BEA43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Izglītojamo skaits 01.01.20___.</w:t>
            </w:r>
          </w:p>
        </w:tc>
        <w:tc>
          <w:tcPr>
            <w:tcW w:w="1560" w:type="dxa"/>
            <w:noWrap/>
            <w:vAlign w:val="center"/>
            <w:hideMark/>
          </w:tcPr>
          <w:p w14:paraId="4AAEA6E0"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r w:rsidR="00204C37" w:rsidRPr="00FA2376" w14:paraId="3DD88CCA" w14:textId="77777777" w:rsidTr="00F91C9E">
        <w:tc>
          <w:tcPr>
            <w:tcW w:w="7933" w:type="dxa"/>
            <w:gridSpan w:val="2"/>
            <w:noWrap/>
            <w:vAlign w:val="bottom"/>
            <w:hideMark/>
          </w:tcPr>
          <w:p w14:paraId="4B5A31F9"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Izmaksas 1 izglītojamajam gadā</w:t>
            </w:r>
          </w:p>
        </w:tc>
        <w:tc>
          <w:tcPr>
            <w:tcW w:w="1560" w:type="dxa"/>
            <w:noWrap/>
            <w:vAlign w:val="center"/>
          </w:tcPr>
          <w:p w14:paraId="5E3BF951"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r w:rsidR="00204C37" w:rsidRPr="00FA2376" w14:paraId="123F7EB6" w14:textId="77777777" w:rsidTr="00F91C9E">
        <w:tc>
          <w:tcPr>
            <w:tcW w:w="7933" w:type="dxa"/>
            <w:gridSpan w:val="2"/>
            <w:noWrap/>
            <w:vAlign w:val="bottom"/>
            <w:hideMark/>
          </w:tcPr>
          <w:p w14:paraId="379DFE98" w14:textId="77777777" w:rsidR="00204C37" w:rsidRPr="00FA2376" w:rsidRDefault="00204C37" w:rsidP="00204C37">
            <w:pPr>
              <w:spacing w:after="0" w:line="240" w:lineRule="auto"/>
              <w:contextualSpacing/>
              <w:jc w:val="right"/>
              <w:rPr>
                <w:rFonts w:ascii="Times New Roman" w:hAnsi="Times New Roman" w:cs="Times New Roman"/>
                <w:b/>
                <w:bCs/>
                <w:lang w:eastAsia="en-US"/>
              </w:rPr>
            </w:pPr>
            <w:r w:rsidRPr="00FA2376">
              <w:rPr>
                <w:rFonts w:ascii="Times New Roman" w:hAnsi="Times New Roman" w:cs="Times New Roman"/>
                <w:b/>
                <w:bCs/>
                <w:lang w:eastAsia="en-US"/>
              </w:rPr>
              <w:t>Izmaksas 1 izglītojamajam mēnesī</w:t>
            </w:r>
          </w:p>
        </w:tc>
        <w:tc>
          <w:tcPr>
            <w:tcW w:w="1560" w:type="dxa"/>
            <w:noWrap/>
            <w:vAlign w:val="center"/>
          </w:tcPr>
          <w:p w14:paraId="433CE58F" w14:textId="77777777" w:rsidR="00204C37" w:rsidRPr="00FA2376" w:rsidRDefault="00204C37" w:rsidP="00204C37">
            <w:pPr>
              <w:spacing w:after="0" w:line="240" w:lineRule="auto"/>
              <w:contextualSpacing/>
              <w:jc w:val="center"/>
              <w:rPr>
                <w:rFonts w:ascii="Times New Roman" w:hAnsi="Times New Roman" w:cs="Times New Roman"/>
                <w:b/>
                <w:bCs/>
                <w:lang w:eastAsia="en-US"/>
              </w:rPr>
            </w:pPr>
          </w:p>
        </w:tc>
      </w:tr>
      <w:tr w:rsidR="00204C37" w:rsidRPr="00FA2376" w14:paraId="09A1A7C4" w14:textId="77777777" w:rsidTr="00F91C9E">
        <w:tc>
          <w:tcPr>
            <w:tcW w:w="7933" w:type="dxa"/>
            <w:gridSpan w:val="2"/>
            <w:noWrap/>
            <w:vAlign w:val="bottom"/>
            <w:hideMark/>
          </w:tcPr>
          <w:p w14:paraId="28ECC4D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Iestādes apstiprinātā maksa mēnesī, kas jāsedz izglītojamā likumiskajam pārstāvim</w:t>
            </w:r>
          </w:p>
          <w:p w14:paraId="1E4832D7" w14:textId="77777777" w:rsidR="00204C37" w:rsidRPr="00FA2376" w:rsidRDefault="00204C37" w:rsidP="00204C37">
            <w:pPr>
              <w:spacing w:after="0" w:line="240" w:lineRule="auto"/>
              <w:contextualSpacing/>
              <w:jc w:val="right"/>
              <w:rPr>
                <w:rFonts w:ascii="Times New Roman" w:hAnsi="Times New Roman" w:cs="Times New Roman"/>
                <w:lang w:eastAsia="en-US"/>
              </w:rPr>
            </w:pPr>
            <w:r w:rsidRPr="00FA2376">
              <w:rPr>
                <w:rFonts w:ascii="Times New Roman" w:hAnsi="Times New Roman" w:cs="Times New Roman"/>
                <w:lang w:eastAsia="en-US"/>
              </w:rPr>
              <w:t xml:space="preserve">(vai pilngadīgajam izglītojamajam) </w:t>
            </w:r>
          </w:p>
        </w:tc>
        <w:tc>
          <w:tcPr>
            <w:tcW w:w="1560" w:type="dxa"/>
            <w:noWrap/>
            <w:vAlign w:val="center"/>
            <w:hideMark/>
          </w:tcPr>
          <w:p w14:paraId="52D32790" w14:textId="77777777" w:rsidR="00204C37" w:rsidRPr="00FA2376" w:rsidRDefault="00204C37" w:rsidP="00204C37">
            <w:pPr>
              <w:spacing w:after="0" w:line="240" w:lineRule="auto"/>
              <w:contextualSpacing/>
              <w:jc w:val="center"/>
              <w:rPr>
                <w:rFonts w:ascii="Times New Roman" w:hAnsi="Times New Roman" w:cs="Times New Roman"/>
                <w:lang w:eastAsia="en-US"/>
              </w:rPr>
            </w:pPr>
          </w:p>
        </w:tc>
      </w:tr>
    </w:tbl>
    <w:p w14:paraId="19ADC5A0" w14:textId="77777777" w:rsidR="00204C37" w:rsidRPr="00FA2376" w:rsidRDefault="00204C37" w:rsidP="00204C37">
      <w:pPr>
        <w:spacing w:after="0" w:line="240" w:lineRule="auto"/>
        <w:ind w:firstLine="539"/>
        <w:contextualSpacing/>
        <w:rPr>
          <w:rFonts w:ascii="Times New Roman" w:hAnsi="Times New Roman" w:cs="Times New Roman"/>
          <w:sz w:val="20"/>
          <w:szCs w:val="20"/>
          <w:lang w:eastAsia="en-US"/>
        </w:rPr>
      </w:pPr>
    </w:p>
    <w:p w14:paraId="3A83402D" w14:textId="77777777" w:rsidR="00204C37" w:rsidRPr="00FA2376" w:rsidRDefault="00204C37" w:rsidP="00204C37">
      <w:pPr>
        <w:spacing w:after="0" w:line="240" w:lineRule="auto"/>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Izmaksu aprēķinā par vienu audzēkni iekļauti šādi izdevumi:</w:t>
      </w:r>
    </w:p>
    <w:p w14:paraId="5841C8E6"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 xml:space="preserve">atalgojumi (EKK 1100) (izņemot prēmijas un naudas balvas (EKK 1148) un darba devēja piešķirtos labumus un maksājumus (EKK 1170)); darba devēja valsts sociālās apdrošināšanas obligātās iemaksas, pabalsti un </w:t>
      </w:r>
      <w:r w:rsidRPr="00FA2376">
        <w:rPr>
          <w:rFonts w:ascii="Times New Roman" w:hAnsi="Times New Roman" w:cs="Times New Roman"/>
          <w:sz w:val="20"/>
          <w:szCs w:val="20"/>
          <w:lang w:eastAsia="en-US"/>
        </w:rPr>
        <w:lastRenderedPageBreak/>
        <w:t>kompensācijas (EKK 1200) (izņemot valsts sociālās apdrošināšanas obligātās iemaksas no prēmijām un naudas balvām (EKK 1148) un darba devēja piešķirtajiem labumiem un maksājumiem (EKK 1170));</w:t>
      </w:r>
    </w:p>
    <w:p w14:paraId="6EC5157D"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mācību, darba un dienesta komandējumi, dienesta, darba braucieni (EKK 2100) (izņemot ārvalstu mācību, darba un dienesta komandējumus, darba braucienus (EKK 2120));</w:t>
      </w:r>
    </w:p>
    <w:p w14:paraId="19D658DE" w14:textId="77777777"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 xml:space="preserve">pasta, telefona un citi sakaru pakalpojumi (EKK 2210); izdevumi par komunālajiem pakalpojumiem (EKK 2220); iestādes administratīvie izdevumi un ar iestādes darbības nodrošināšanu saistītie izdevumi (EKK 2230); remontdarbi un iestāžu uzturēšanas pakalpojumi (izņemot kapitālo remontu (EKK 2240)); informācijas tehnoloģiju pakalpojumi (EKK 2250); īres un nomas maksa (EKK 2260) (izņemot transportlīdzekļu nomas maksu (EKK 2262)); </w:t>
      </w:r>
    </w:p>
    <w:p w14:paraId="4F1C0B3F" w14:textId="2D39312A" w:rsidR="00204C37" w:rsidRPr="00FA2376" w:rsidRDefault="00204C37" w:rsidP="00204C37">
      <w:pPr>
        <w:numPr>
          <w:ilvl w:val="0"/>
          <w:numId w:val="16"/>
        </w:numPr>
        <w:spacing w:after="0" w:line="240" w:lineRule="auto"/>
        <w:ind w:left="567" w:hanging="283"/>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izdevumi par precēm iestādes darbības nodrošināšanai (EKK 2310); kurināmais un enerģētiskie materiāli (EKK 2320); zāles, ķimikālijas, laboratorijas preces, medicīniskās ierīces, medicīniskie instrumenti, laboratorijas dzīvnieki un to uzturēšana (EKK 2340); kārtējā remonta un iestāžu uzturēšanas materiāli (EKK 2350); valsts un pašvaldību aprūpē un apgādē esošo personu uzturēšanas izdevumi (EKK 2360) (</w:t>
      </w:r>
      <w:r w:rsidR="00A43486" w:rsidRPr="00FA2376">
        <w:rPr>
          <w:rFonts w:ascii="Times New Roman" w:hAnsi="Times New Roman" w:cs="Times New Roman"/>
          <w:sz w:val="20"/>
          <w:szCs w:val="20"/>
          <w:lang w:eastAsia="en-US"/>
        </w:rPr>
        <w:t>tajā skaitā</w:t>
      </w:r>
      <w:r w:rsidRPr="00FA2376">
        <w:rPr>
          <w:rFonts w:ascii="Times New Roman" w:hAnsi="Times New Roman" w:cs="Times New Roman"/>
          <w:sz w:val="20"/>
          <w:szCs w:val="20"/>
          <w:lang w:eastAsia="en-US"/>
        </w:rPr>
        <w:t xml:space="preserve"> ēdināšanas izdevum</w:t>
      </w:r>
      <w:r w:rsidR="00A43486" w:rsidRPr="00FA2376">
        <w:rPr>
          <w:rFonts w:ascii="Times New Roman" w:hAnsi="Times New Roman" w:cs="Times New Roman"/>
          <w:sz w:val="20"/>
          <w:szCs w:val="20"/>
          <w:lang w:eastAsia="en-US"/>
        </w:rPr>
        <w:t>i</w:t>
      </w:r>
      <w:r w:rsidRPr="00FA2376">
        <w:rPr>
          <w:rFonts w:ascii="Times New Roman" w:hAnsi="Times New Roman" w:cs="Times New Roman"/>
          <w:sz w:val="20"/>
          <w:szCs w:val="20"/>
          <w:lang w:eastAsia="en-US"/>
        </w:rPr>
        <w:t xml:space="preserve"> (EKK 2363)</w:t>
      </w:r>
      <w:r w:rsidR="00A43486" w:rsidRPr="00FA2376">
        <w:rPr>
          <w:rFonts w:ascii="Times New Roman" w:hAnsi="Times New Roman" w:cs="Times New Roman"/>
          <w:sz w:val="20"/>
          <w:szCs w:val="20"/>
          <w:lang w:eastAsia="en-US"/>
        </w:rPr>
        <w:t>, izņemot valsts mērķdotāciju 1.-4.klašu izglītojamo ēdināšanai)</w:t>
      </w:r>
      <w:r w:rsidRPr="00FA2376">
        <w:rPr>
          <w:rFonts w:ascii="Times New Roman" w:hAnsi="Times New Roman" w:cs="Times New Roman"/>
          <w:sz w:val="20"/>
          <w:szCs w:val="20"/>
          <w:lang w:eastAsia="en-US"/>
        </w:rPr>
        <w:t>; mācību līdzekļi un materiāli (EKK 2370);</w:t>
      </w:r>
    </w:p>
    <w:p w14:paraId="01E85E7C" w14:textId="77777777" w:rsidR="00204C37" w:rsidRPr="00FA2376" w:rsidRDefault="00204C37" w:rsidP="00204C37">
      <w:pPr>
        <w:spacing w:after="0" w:line="240" w:lineRule="auto"/>
        <w:ind w:firstLine="539"/>
        <w:contextualSpacing/>
        <w:jc w:val="both"/>
        <w:rPr>
          <w:rFonts w:ascii="Times New Roman" w:hAnsi="Times New Roman" w:cs="Times New Roman"/>
          <w:sz w:val="20"/>
          <w:szCs w:val="20"/>
          <w:lang w:eastAsia="en-US"/>
        </w:rPr>
      </w:pPr>
      <w:r w:rsidRPr="00FA2376">
        <w:rPr>
          <w:rFonts w:ascii="Times New Roman" w:hAnsi="Times New Roman" w:cs="Times New Roman"/>
          <w:sz w:val="20"/>
          <w:szCs w:val="20"/>
          <w:lang w:eastAsia="en-US"/>
        </w:rPr>
        <w:t>bibliotēku krājumi (EKK 5233).</w:t>
      </w:r>
    </w:p>
    <w:p w14:paraId="4A7D726B" w14:textId="77777777" w:rsidR="00204C37" w:rsidRPr="00FA2376" w:rsidRDefault="00204C37" w:rsidP="00204C37">
      <w:pPr>
        <w:tabs>
          <w:tab w:val="left" w:pos="1100"/>
          <w:tab w:val="left" w:pos="7420"/>
        </w:tabs>
        <w:spacing w:after="0" w:line="240" w:lineRule="auto"/>
        <w:ind w:firstLine="539"/>
        <w:contextualSpacing/>
        <w:rPr>
          <w:rFonts w:ascii="Times New Roman" w:hAnsi="Times New Roman" w:cs="Times New Roman"/>
          <w:sz w:val="20"/>
          <w:szCs w:val="20"/>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1741"/>
        <w:gridCol w:w="5283"/>
        <w:gridCol w:w="2330"/>
      </w:tblGrid>
      <w:tr w:rsidR="00204C37" w:rsidRPr="00FA2376" w14:paraId="23102FB8" w14:textId="77777777" w:rsidTr="00F91C9E">
        <w:tc>
          <w:tcPr>
            <w:tcW w:w="1588" w:type="dxa"/>
            <w:noWrap/>
            <w:vAlign w:val="bottom"/>
            <w:hideMark/>
          </w:tcPr>
          <w:p w14:paraId="499B55A1"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r w:rsidRPr="00FA2376">
              <w:rPr>
                <w:rFonts w:ascii="Times New Roman" w:hAnsi="Times New Roman" w:cs="Times New Roman"/>
                <w:sz w:val="20"/>
                <w:szCs w:val="20"/>
                <w:lang w:eastAsia="en-US"/>
              </w:rPr>
              <w:t>Iestādes vadītājs</w:t>
            </w:r>
          </w:p>
        </w:tc>
        <w:tc>
          <w:tcPr>
            <w:tcW w:w="4820" w:type="dxa"/>
            <w:vAlign w:val="bottom"/>
          </w:tcPr>
          <w:p w14:paraId="6730DB66"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p>
        </w:tc>
        <w:tc>
          <w:tcPr>
            <w:tcW w:w="2126" w:type="dxa"/>
            <w:noWrap/>
            <w:vAlign w:val="bottom"/>
            <w:hideMark/>
          </w:tcPr>
          <w:p w14:paraId="585DD70F" w14:textId="77777777" w:rsidR="00204C37" w:rsidRPr="00FA2376" w:rsidRDefault="00204C37" w:rsidP="00204C37">
            <w:pPr>
              <w:spacing w:after="0" w:line="240" w:lineRule="auto"/>
              <w:contextualSpacing/>
              <w:jc w:val="center"/>
              <w:rPr>
                <w:rFonts w:ascii="Times New Roman" w:hAnsi="Times New Roman" w:cs="Times New Roman"/>
                <w:sz w:val="20"/>
                <w:szCs w:val="20"/>
                <w:lang w:eastAsia="en-US"/>
              </w:rPr>
            </w:pPr>
            <w:r w:rsidRPr="00FA2376">
              <w:rPr>
                <w:rFonts w:ascii="Times New Roman" w:hAnsi="Times New Roman" w:cs="Times New Roman"/>
                <w:sz w:val="20"/>
                <w:szCs w:val="20"/>
                <w:lang w:eastAsia="en-US"/>
              </w:rPr>
              <w:t>/___________________/</w:t>
            </w:r>
          </w:p>
        </w:tc>
      </w:tr>
      <w:tr w:rsidR="00204C37" w:rsidRPr="00FA2376" w14:paraId="4F85739B" w14:textId="77777777" w:rsidTr="00F91C9E">
        <w:tc>
          <w:tcPr>
            <w:tcW w:w="1588" w:type="dxa"/>
            <w:noWrap/>
            <w:vAlign w:val="bottom"/>
            <w:hideMark/>
          </w:tcPr>
          <w:p w14:paraId="3F037472" w14:textId="77777777" w:rsidR="00204C37" w:rsidRPr="00FA2376" w:rsidRDefault="00204C37" w:rsidP="00204C37">
            <w:pPr>
              <w:spacing w:after="0" w:line="240" w:lineRule="auto"/>
              <w:contextualSpacing/>
              <w:rPr>
                <w:rFonts w:ascii="Times New Roman" w:hAnsi="Times New Roman" w:cs="Times New Roman"/>
                <w:sz w:val="20"/>
                <w:szCs w:val="20"/>
                <w:lang w:eastAsia="en-US"/>
              </w:rPr>
            </w:pPr>
          </w:p>
        </w:tc>
        <w:tc>
          <w:tcPr>
            <w:tcW w:w="4820" w:type="dxa"/>
            <w:vAlign w:val="bottom"/>
            <w:hideMark/>
          </w:tcPr>
          <w:p w14:paraId="029701A6" w14:textId="77777777" w:rsidR="00204C37" w:rsidRPr="00FA2376" w:rsidRDefault="00204C37" w:rsidP="00204C37">
            <w:pPr>
              <w:spacing w:after="0" w:line="240" w:lineRule="auto"/>
              <w:contextualSpacing/>
              <w:jc w:val="center"/>
              <w:rPr>
                <w:rFonts w:ascii="Times New Roman" w:hAnsi="Times New Roman" w:cs="Times New Roman"/>
                <w:i/>
                <w:iCs/>
                <w:sz w:val="20"/>
                <w:szCs w:val="20"/>
                <w:lang w:eastAsia="en-US"/>
              </w:rPr>
            </w:pPr>
            <w:r w:rsidRPr="00FA2376">
              <w:rPr>
                <w:rFonts w:ascii="Times New Roman" w:hAnsi="Times New Roman" w:cs="Times New Roman"/>
                <w:i/>
                <w:iCs/>
                <w:sz w:val="20"/>
                <w:szCs w:val="20"/>
                <w:lang w:eastAsia="en-US"/>
              </w:rPr>
              <w:t>paraksts</w:t>
            </w:r>
          </w:p>
        </w:tc>
        <w:tc>
          <w:tcPr>
            <w:tcW w:w="2126" w:type="dxa"/>
            <w:vAlign w:val="bottom"/>
            <w:hideMark/>
          </w:tcPr>
          <w:p w14:paraId="7626F4AC" w14:textId="1E5E6333" w:rsidR="00204C37" w:rsidRPr="00FA2376" w:rsidRDefault="00204C37" w:rsidP="00204C37">
            <w:pPr>
              <w:spacing w:after="0" w:line="240" w:lineRule="auto"/>
              <w:contextualSpacing/>
              <w:jc w:val="center"/>
              <w:rPr>
                <w:rFonts w:ascii="Times New Roman" w:hAnsi="Times New Roman" w:cs="Times New Roman"/>
                <w:i/>
                <w:iCs/>
                <w:sz w:val="20"/>
                <w:szCs w:val="20"/>
                <w:lang w:eastAsia="en-US"/>
              </w:rPr>
            </w:pPr>
            <w:r w:rsidRPr="00FA2376">
              <w:rPr>
                <w:rFonts w:ascii="Times New Roman" w:hAnsi="Times New Roman" w:cs="Times New Roman"/>
                <w:i/>
                <w:iCs/>
                <w:sz w:val="20"/>
                <w:szCs w:val="20"/>
                <w:lang w:eastAsia="en-US"/>
              </w:rPr>
              <w:t>(paraksta atšifrējums)</w:t>
            </w:r>
          </w:p>
        </w:tc>
      </w:tr>
    </w:tbl>
    <w:p w14:paraId="4DB0DB4C" w14:textId="77777777" w:rsidR="00204C37" w:rsidRPr="00FA2376" w:rsidRDefault="00204C37"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0751A884" w14:textId="77777777" w:rsidR="00260448" w:rsidRPr="00FA2376"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p>
    <w:p w14:paraId="2A64ACB6" w14:textId="2634DF87" w:rsidR="00260448" w:rsidRPr="00FA2376" w:rsidRDefault="00260448" w:rsidP="00204C37">
      <w:pPr>
        <w:shd w:val="clear" w:color="auto" w:fill="FFFFFF"/>
        <w:tabs>
          <w:tab w:val="left" w:pos="426"/>
        </w:tabs>
        <w:spacing w:after="0" w:line="240" w:lineRule="auto"/>
        <w:ind w:firstLine="539"/>
        <w:contextualSpacing/>
        <w:jc w:val="both"/>
        <w:rPr>
          <w:rFonts w:ascii="Times New Roman" w:hAnsi="Times New Roman" w:cs="Times New Roman"/>
          <w:sz w:val="20"/>
          <w:szCs w:val="20"/>
        </w:rPr>
      </w:pPr>
      <w:r w:rsidRPr="00FA2376">
        <w:rPr>
          <w:rFonts w:ascii="Times New Roman" w:hAnsi="Times New Roman" w:cs="Times New Roman"/>
        </w:rPr>
        <w:t>*rekvizītu “paraksts” neaizpilda, ja pieprasījums tiek parakstīts ar drošu elektronisko parakstu</w:t>
      </w:r>
    </w:p>
    <w:p w14:paraId="7A043979" w14:textId="77777777" w:rsidR="00786594" w:rsidRPr="00FA2376" w:rsidRDefault="00786594"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9511120" w14:textId="1FF1ADF8" w:rsidR="00CD3325" w:rsidRPr="00FA2376" w:rsidRDefault="00CD3325" w:rsidP="0051002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CD3325" w:rsidRPr="00FA2376" w:rsidSect="00302EF7">
          <w:headerReference w:type="default" r:id="rId10"/>
          <w:footerReference w:type="default" r:id="rId11"/>
          <w:headerReference w:type="first" r:id="rId12"/>
          <w:pgSz w:w="11906" w:h="16838"/>
          <w:pgMar w:top="1134" w:right="851" w:bottom="1134" w:left="1701" w:header="709" w:footer="283" w:gutter="0"/>
          <w:cols w:space="708"/>
          <w:titlePg/>
          <w:docGrid w:linePitch="360"/>
        </w:sectPr>
      </w:pPr>
    </w:p>
    <w:p w14:paraId="24C63B3F" w14:textId="77777777"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lastRenderedPageBreak/>
        <w:t>2. pielikums</w:t>
      </w:r>
    </w:p>
    <w:p w14:paraId="63DBADF6" w14:textId="51E7B529"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t xml:space="preserve">Madonas novada pašvaldības </w:t>
      </w:r>
      <w:r w:rsidR="000E4DB4">
        <w:rPr>
          <w:rFonts w:ascii="Times New Roman" w:hAnsi="Times New Roman" w:cs="Times New Roman"/>
        </w:rPr>
        <w:t>30.09</w:t>
      </w:r>
      <w:r w:rsidRPr="00FA2376">
        <w:rPr>
          <w:rFonts w:ascii="Times New Roman" w:hAnsi="Times New Roman" w:cs="Times New Roman"/>
        </w:rPr>
        <w:t>.202</w:t>
      </w:r>
      <w:r w:rsidR="00912BF0" w:rsidRPr="00FA2376">
        <w:rPr>
          <w:rFonts w:ascii="Times New Roman" w:hAnsi="Times New Roman" w:cs="Times New Roman"/>
        </w:rPr>
        <w:t>5</w:t>
      </w:r>
      <w:r w:rsidRPr="00FA2376">
        <w:rPr>
          <w:rFonts w:ascii="Times New Roman" w:hAnsi="Times New Roman" w:cs="Times New Roman"/>
        </w:rPr>
        <w:t>.</w:t>
      </w:r>
    </w:p>
    <w:p w14:paraId="7DAD9A8B" w14:textId="2037D8B0" w:rsidR="00B56D80" w:rsidRPr="00FA2376" w:rsidRDefault="00B56D80" w:rsidP="00B56D80">
      <w:pPr>
        <w:spacing w:after="0" w:line="240" w:lineRule="auto"/>
        <w:ind w:firstLine="539"/>
        <w:contextualSpacing/>
        <w:jc w:val="right"/>
        <w:rPr>
          <w:rFonts w:ascii="Times New Roman" w:hAnsi="Times New Roman" w:cs="Times New Roman"/>
        </w:rPr>
      </w:pPr>
      <w:r w:rsidRPr="00FA2376">
        <w:rPr>
          <w:rFonts w:ascii="Times New Roman" w:hAnsi="Times New Roman" w:cs="Times New Roman"/>
        </w:rPr>
        <w:t>saistošajiem noteikumiem Nr. </w:t>
      </w:r>
      <w:r w:rsidR="000E4DB4">
        <w:rPr>
          <w:rFonts w:ascii="Times New Roman" w:hAnsi="Times New Roman" w:cs="Times New Roman"/>
        </w:rPr>
        <w:t>5</w:t>
      </w:r>
    </w:p>
    <w:p w14:paraId="080EC115" w14:textId="77777777" w:rsidR="00B56D80" w:rsidRPr="00FA2376" w:rsidRDefault="00B56D80" w:rsidP="00B56D80">
      <w:pPr>
        <w:spacing w:before="360" w:after="0" w:line="240" w:lineRule="auto"/>
        <w:ind w:left="567" w:right="567"/>
        <w:jc w:val="center"/>
        <w:rPr>
          <w:rFonts w:ascii="Times New Roman" w:hAnsi="Times New Roman" w:cs="Times New Roman"/>
          <w:bCs/>
        </w:rPr>
      </w:pPr>
      <w:r w:rsidRPr="00FA2376">
        <w:rPr>
          <w:rFonts w:ascii="Times New Roman" w:hAnsi="Times New Roman" w:cs="Times New Roman"/>
          <w:b/>
        </w:rPr>
        <w:t>Privātās izglītības iestādes pieprasījums līdzfinansējuma saņemšanai</w:t>
      </w:r>
      <w:r w:rsidRPr="00FA2376">
        <w:rPr>
          <w:rFonts w:ascii="Times New Roman" w:hAnsi="Times New Roman" w:cs="Times New Roman"/>
          <w:bCs/>
        </w:rPr>
        <w:t xml:space="preserve"> </w:t>
      </w:r>
    </w:p>
    <w:p w14:paraId="3911FC66" w14:textId="77777777" w:rsidR="00B56D80" w:rsidRPr="00FA2376" w:rsidRDefault="00B56D80" w:rsidP="00B56D80">
      <w:pPr>
        <w:spacing w:before="130" w:after="0" w:line="260" w:lineRule="exact"/>
        <w:jc w:val="center"/>
        <w:rPr>
          <w:rFonts w:ascii="Times New Roman" w:hAnsi="Times New Roman" w:cs="Times New Roman"/>
        </w:rPr>
      </w:pPr>
      <w:r w:rsidRPr="00FA2376">
        <w:rPr>
          <w:rFonts w:ascii="Times New Roman" w:hAnsi="Times New Roman" w:cs="Times New Roman"/>
        </w:rPr>
        <w:t>par laika posmu no 20___. gada ________________ līdz 20___. gada ____________________</w:t>
      </w:r>
    </w:p>
    <w:p w14:paraId="020CB09F" w14:textId="77777777" w:rsidR="00B56D80" w:rsidRPr="00FA2376" w:rsidRDefault="00B56D80" w:rsidP="00B56D80">
      <w:pPr>
        <w:spacing w:before="130" w:after="0" w:line="260" w:lineRule="exact"/>
        <w:ind w:firstLine="539"/>
        <w:rPr>
          <w:rFonts w:ascii="Times New Roman" w:hAnsi="Times New Roman" w:cs="Times New Roman"/>
        </w:rPr>
      </w:pPr>
    </w:p>
    <w:tbl>
      <w:tblPr>
        <w:tblW w:w="4976" w:type="pct"/>
        <w:tblCellMar>
          <w:top w:w="28" w:type="dxa"/>
          <w:left w:w="28" w:type="dxa"/>
          <w:bottom w:w="28" w:type="dxa"/>
          <w:right w:w="28" w:type="dxa"/>
        </w:tblCellMar>
        <w:tblLook w:val="04A0" w:firstRow="1" w:lastRow="0" w:firstColumn="1" w:lastColumn="0" w:noHBand="0" w:noVBand="1"/>
      </w:tblPr>
      <w:tblGrid>
        <w:gridCol w:w="3996"/>
        <w:gridCol w:w="10504"/>
      </w:tblGrid>
      <w:tr w:rsidR="00B56D80" w:rsidRPr="00FA2376" w14:paraId="77A9D9BD" w14:textId="77777777" w:rsidTr="00F91C9E">
        <w:tc>
          <w:tcPr>
            <w:tcW w:w="3828" w:type="dxa"/>
          </w:tcPr>
          <w:p w14:paraId="3BE075E4"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Privātās izglītības iestādes nosaukums </w:t>
            </w:r>
          </w:p>
        </w:tc>
        <w:tc>
          <w:tcPr>
            <w:tcW w:w="10064" w:type="dxa"/>
            <w:tcBorders>
              <w:bottom w:val="single" w:sz="4" w:space="0" w:color="auto"/>
            </w:tcBorders>
          </w:tcPr>
          <w:p w14:paraId="2D17732A" w14:textId="77777777" w:rsidR="00B56D80" w:rsidRPr="00FA2376" w:rsidRDefault="00B56D80" w:rsidP="00B56D80">
            <w:pPr>
              <w:spacing w:after="0" w:line="240" w:lineRule="auto"/>
              <w:rPr>
                <w:rFonts w:ascii="Times New Roman" w:hAnsi="Times New Roman" w:cs="Times New Roman"/>
              </w:rPr>
            </w:pPr>
          </w:p>
        </w:tc>
      </w:tr>
      <w:tr w:rsidR="00B56D80" w:rsidRPr="00FA2376" w14:paraId="09877E49" w14:textId="77777777" w:rsidTr="00F91C9E">
        <w:tc>
          <w:tcPr>
            <w:tcW w:w="3828" w:type="dxa"/>
          </w:tcPr>
          <w:p w14:paraId="4A130C7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Izglītības iestādes akreditācijas termiņš</w:t>
            </w:r>
          </w:p>
        </w:tc>
        <w:tc>
          <w:tcPr>
            <w:tcW w:w="10064" w:type="dxa"/>
            <w:tcBorders>
              <w:bottom w:val="single" w:sz="4" w:space="0" w:color="auto"/>
            </w:tcBorders>
          </w:tcPr>
          <w:p w14:paraId="57D10A5D" w14:textId="77777777" w:rsidR="00B56D80" w:rsidRPr="00FA2376" w:rsidRDefault="00B56D80" w:rsidP="00B56D80">
            <w:pPr>
              <w:spacing w:after="0" w:line="240" w:lineRule="auto"/>
              <w:rPr>
                <w:rFonts w:ascii="Times New Roman" w:hAnsi="Times New Roman" w:cs="Times New Roman"/>
              </w:rPr>
            </w:pPr>
          </w:p>
        </w:tc>
      </w:tr>
      <w:tr w:rsidR="00B56D80" w:rsidRPr="00FA2376" w14:paraId="3C015837" w14:textId="77777777" w:rsidTr="00F91C9E">
        <w:tc>
          <w:tcPr>
            <w:tcW w:w="3828" w:type="dxa"/>
          </w:tcPr>
          <w:p w14:paraId="2E046A99"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Juridiskā adrese</w:t>
            </w:r>
          </w:p>
        </w:tc>
        <w:tc>
          <w:tcPr>
            <w:tcW w:w="10064" w:type="dxa"/>
            <w:tcBorders>
              <w:top w:val="single" w:sz="4" w:space="0" w:color="auto"/>
              <w:bottom w:val="single" w:sz="4" w:space="0" w:color="auto"/>
            </w:tcBorders>
          </w:tcPr>
          <w:p w14:paraId="7A7A2C45" w14:textId="77777777" w:rsidR="00B56D80" w:rsidRPr="00FA2376" w:rsidRDefault="00B56D80" w:rsidP="00B56D80">
            <w:pPr>
              <w:spacing w:after="0" w:line="240" w:lineRule="auto"/>
              <w:rPr>
                <w:rFonts w:ascii="Times New Roman" w:hAnsi="Times New Roman" w:cs="Times New Roman"/>
              </w:rPr>
            </w:pPr>
          </w:p>
        </w:tc>
      </w:tr>
      <w:tr w:rsidR="00B56D80" w:rsidRPr="00FA2376" w14:paraId="3113DB39" w14:textId="77777777" w:rsidTr="00F91C9E">
        <w:tc>
          <w:tcPr>
            <w:tcW w:w="3828" w:type="dxa"/>
          </w:tcPr>
          <w:p w14:paraId="1AA20748"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Reģistrācijas numurs</w:t>
            </w:r>
          </w:p>
        </w:tc>
        <w:tc>
          <w:tcPr>
            <w:tcW w:w="10064" w:type="dxa"/>
            <w:tcBorders>
              <w:top w:val="single" w:sz="4" w:space="0" w:color="auto"/>
              <w:bottom w:val="single" w:sz="4" w:space="0" w:color="auto"/>
            </w:tcBorders>
          </w:tcPr>
          <w:p w14:paraId="54FE0BB4" w14:textId="77777777" w:rsidR="00B56D80" w:rsidRPr="00FA2376" w:rsidRDefault="00B56D80" w:rsidP="00B56D80">
            <w:pPr>
              <w:spacing w:after="0" w:line="240" w:lineRule="auto"/>
              <w:rPr>
                <w:rFonts w:ascii="Times New Roman" w:hAnsi="Times New Roman" w:cs="Times New Roman"/>
              </w:rPr>
            </w:pPr>
          </w:p>
        </w:tc>
      </w:tr>
      <w:tr w:rsidR="00B56D80" w:rsidRPr="00FA2376" w14:paraId="5E350715" w14:textId="77777777" w:rsidTr="00F91C9E">
        <w:tc>
          <w:tcPr>
            <w:tcW w:w="3828" w:type="dxa"/>
          </w:tcPr>
          <w:p w14:paraId="61CDE396"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Kredītiestāde </w:t>
            </w:r>
          </w:p>
        </w:tc>
        <w:tc>
          <w:tcPr>
            <w:tcW w:w="10064" w:type="dxa"/>
            <w:tcBorders>
              <w:top w:val="single" w:sz="4" w:space="0" w:color="auto"/>
              <w:bottom w:val="single" w:sz="4" w:space="0" w:color="auto"/>
            </w:tcBorders>
          </w:tcPr>
          <w:p w14:paraId="32A0CF14" w14:textId="77777777" w:rsidR="00B56D80" w:rsidRPr="00FA2376" w:rsidRDefault="00B56D80" w:rsidP="00B56D80">
            <w:pPr>
              <w:spacing w:after="0" w:line="240" w:lineRule="auto"/>
              <w:rPr>
                <w:rFonts w:ascii="Times New Roman" w:hAnsi="Times New Roman" w:cs="Times New Roman"/>
              </w:rPr>
            </w:pPr>
          </w:p>
        </w:tc>
      </w:tr>
      <w:tr w:rsidR="00B56D80" w:rsidRPr="00FA2376" w14:paraId="7FF3928A" w14:textId="77777777" w:rsidTr="00F91C9E">
        <w:tc>
          <w:tcPr>
            <w:tcW w:w="3828" w:type="dxa"/>
          </w:tcPr>
          <w:p w14:paraId="335DA225"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Kods</w:t>
            </w:r>
          </w:p>
        </w:tc>
        <w:tc>
          <w:tcPr>
            <w:tcW w:w="10064" w:type="dxa"/>
            <w:tcBorders>
              <w:top w:val="single" w:sz="4" w:space="0" w:color="auto"/>
              <w:bottom w:val="single" w:sz="4" w:space="0" w:color="auto"/>
            </w:tcBorders>
          </w:tcPr>
          <w:p w14:paraId="2A224666" w14:textId="77777777" w:rsidR="00B56D80" w:rsidRPr="00FA2376" w:rsidRDefault="00B56D80" w:rsidP="00B56D80">
            <w:pPr>
              <w:spacing w:after="0" w:line="240" w:lineRule="auto"/>
              <w:rPr>
                <w:rFonts w:ascii="Times New Roman" w:hAnsi="Times New Roman" w:cs="Times New Roman"/>
              </w:rPr>
            </w:pPr>
          </w:p>
        </w:tc>
      </w:tr>
      <w:tr w:rsidR="00B56D80" w:rsidRPr="00FA2376" w14:paraId="106FDC89" w14:textId="77777777" w:rsidTr="00F91C9E">
        <w:tc>
          <w:tcPr>
            <w:tcW w:w="3828" w:type="dxa"/>
          </w:tcPr>
          <w:p w14:paraId="3E49B005"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Konts</w:t>
            </w:r>
          </w:p>
        </w:tc>
        <w:tc>
          <w:tcPr>
            <w:tcW w:w="10064" w:type="dxa"/>
            <w:tcBorders>
              <w:top w:val="single" w:sz="4" w:space="0" w:color="auto"/>
              <w:bottom w:val="single" w:sz="4" w:space="0" w:color="auto"/>
            </w:tcBorders>
          </w:tcPr>
          <w:p w14:paraId="2BF27B45" w14:textId="77777777" w:rsidR="00B56D80" w:rsidRPr="00FA2376" w:rsidRDefault="00B56D80" w:rsidP="00B56D80">
            <w:pPr>
              <w:spacing w:after="0" w:line="240" w:lineRule="auto"/>
              <w:rPr>
                <w:rFonts w:ascii="Times New Roman" w:hAnsi="Times New Roman" w:cs="Times New Roman"/>
              </w:rPr>
            </w:pPr>
          </w:p>
        </w:tc>
      </w:tr>
    </w:tbl>
    <w:p w14:paraId="2E6C3EC6" w14:textId="77777777" w:rsidR="00B56D80" w:rsidRPr="00FA2376" w:rsidRDefault="00B56D80" w:rsidP="00B56D80">
      <w:pPr>
        <w:spacing w:before="130" w:after="0" w:line="260" w:lineRule="exact"/>
        <w:ind w:firstLine="539"/>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93"/>
        <w:gridCol w:w="2842"/>
        <w:gridCol w:w="2601"/>
        <w:gridCol w:w="2924"/>
        <w:gridCol w:w="2924"/>
        <w:gridCol w:w="2276"/>
      </w:tblGrid>
      <w:tr w:rsidR="00B56D80" w:rsidRPr="00FA2376" w14:paraId="31C8B3B8" w14:textId="77777777" w:rsidTr="00F91C9E">
        <w:trPr>
          <w:trHeight w:val="227"/>
        </w:trPr>
        <w:tc>
          <w:tcPr>
            <w:tcW w:w="988" w:type="dxa"/>
            <w:vAlign w:val="center"/>
          </w:tcPr>
          <w:p w14:paraId="09B104F4"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Nr.p.k.</w:t>
            </w:r>
          </w:p>
        </w:tc>
        <w:tc>
          <w:tcPr>
            <w:tcW w:w="2827" w:type="dxa"/>
            <w:vAlign w:val="center"/>
          </w:tcPr>
          <w:p w14:paraId="6717C20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vārds</w:t>
            </w:r>
          </w:p>
        </w:tc>
        <w:tc>
          <w:tcPr>
            <w:tcW w:w="2587" w:type="dxa"/>
            <w:vAlign w:val="center"/>
          </w:tcPr>
          <w:p w14:paraId="157A978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uzvārds</w:t>
            </w:r>
          </w:p>
        </w:tc>
        <w:tc>
          <w:tcPr>
            <w:tcW w:w="2909" w:type="dxa"/>
            <w:vAlign w:val="center"/>
          </w:tcPr>
          <w:p w14:paraId="1B12DC00"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personas kods</w:t>
            </w:r>
          </w:p>
        </w:tc>
        <w:tc>
          <w:tcPr>
            <w:tcW w:w="2909" w:type="dxa"/>
            <w:vAlign w:val="center"/>
          </w:tcPr>
          <w:p w14:paraId="3D8E9EF4"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Izglītojamā deklarētā dzīvesvietas adrese</w:t>
            </w:r>
          </w:p>
        </w:tc>
        <w:tc>
          <w:tcPr>
            <w:tcW w:w="2264" w:type="dxa"/>
            <w:vAlign w:val="center"/>
          </w:tcPr>
          <w:p w14:paraId="2374BDE6"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Pašvaldības izmaksājamais</w:t>
            </w:r>
          </w:p>
          <w:p w14:paraId="50A5F06D"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rPr>
              <w:t xml:space="preserve">līdzfinansējums </w:t>
            </w:r>
            <w:r w:rsidRPr="00FA2376">
              <w:rPr>
                <w:rFonts w:ascii="Times New Roman" w:hAnsi="Times New Roman" w:cs="Times New Roman"/>
                <w:b/>
              </w:rPr>
              <w:t>mēnesī</w:t>
            </w:r>
          </w:p>
          <w:p w14:paraId="09057791" w14:textId="77777777" w:rsidR="00B56D80" w:rsidRPr="00FA2376" w:rsidRDefault="00B56D80" w:rsidP="00B56D80">
            <w:pPr>
              <w:spacing w:after="0" w:line="240" w:lineRule="auto"/>
              <w:jc w:val="center"/>
              <w:rPr>
                <w:rFonts w:ascii="Times New Roman" w:hAnsi="Times New Roman" w:cs="Times New Roman"/>
              </w:rPr>
            </w:pPr>
            <w:r w:rsidRPr="00FA2376">
              <w:rPr>
                <w:rFonts w:ascii="Times New Roman" w:hAnsi="Times New Roman" w:cs="Times New Roman"/>
                <w:i/>
              </w:rPr>
              <w:t>(euro)</w:t>
            </w:r>
          </w:p>
        </w:tc>
      </w:tr>
      <w:tr w:rsidR="00B56D80" w:rsidRPr="00FA2376" w14:paraId="12FD0381" w14:textId="77777777" w:rsidTr="00F91C9E">
        <w:trPr>
          <w:trHeight w:val="227"/>
        </w:trPr>
        <w:tc>
          <w:tcPr>
            <w:tcW w:w="988" w:type="dxa"/>
          </w:tcPr>
          <w:p w14:paraId="7BA35C9A"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tcPr>
          <w:p w14:paraId="45247A14"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tcPr>
          <w:p w14:paraId="236C2E1B"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0831775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6CBADFB2"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tcPr>
          <w:p w14:paraId="5824B33D"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r w:rsidR="00B56D80" w:rsidRPr="00FA2376" w14:paraId="20031405" w14:textId="77777777" w:rsidTr="00F91C9E">
        <w:trPr>
          <w:trHeight w:val="227"/>
        </w:trPr>
        <w:tc>
          <w:tcPr>
            <w:tcW w:w="988" w:type="dxa"/>
          </w:tcPr>
          <w:p w14:paraId="0F7C2543"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tcPr>
          <w:p w14:paraId="28AE3410"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tcPr>
          <w:p w14:paraId="3E10108C"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09579052"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7F485BD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tcPr>
          <w:p w14:paraId="15F98229"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r w:rsidR="00B56D80" w:rsidRPr="00FA2376" w14:paraId="46B4DC82" w14:textId="77777777" w:rsidTr="00F91C9E">
        <w:trPr>
          <w:trHeight w:val="227"/>
        </w:trPr>
        <w:tc>
          <w:tcPr>
            <w:tcW w:w="988" w:type="dxa"/>
          </w:tcPr>
          <w:p w14:paraId="3123D557"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827" w:type="dxa"/>
          </w:tcPr>
          <w:p w14:paraId="46BC360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587" w:type="dxa"/>
          </w:tcPr>
          <w:p w14:paraId="3D72B3EB"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746D095F"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909" w:type="dxa"/>
          </w:tcPr>
          <w:p w14:paraId="160D7AE6"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c>
          <w:tcPr>
            <w:tcW w:w="2264" w:type="dxa"/>
          </w:tcPr>
          <w:p w14:paraId="1E3086EC" w14:textId="77777777" w:rsidR="00B56D80" w:rsidRPr="00FA2376" w:rsidRDefault="00B56D80" w:rsidP="00B56D80">
            <w:pPr>
              <w:spacing w:after="0" w:line="240" w:lineRule="auto"/>
              <w:rPr>
                <w:rFonts w:ascii="Times New Roman" w:hAnsi="Times New Roman" w:cs="Times New Roman"/>
              </w:rPr>
            </w:pPr>
            <w:r w:rsidRPr="00FA2376">
              <w:rPr>
                <w:rFonts w:ascii="Times New Roman" w:hAnsi="Times New Roman" w:cs="Times New Roman"/>
              </w:rPr>
              <w:t xml:space="preserve"> </w:t>
            </w:r>
          </w:p>
        </w:tc>
      </w:tr>
    </w:tbl>
    <w:p w14:paraId="237C39BA" w14:textId="77777777" w:rsidR="00B56D80" w:rsidRPr="00FA2376"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025"/>
        <w:gridCol w:w="4424"/>
        <w:gridCol w:w="9121"/>
      </w:tblGrid>
      <w:tr w:rsidR="00B56D80" w:rsidRPr="00FA2376" w14:paraId="5003B249" w14:textId="77777777" w:rsidTr="00F91C9E">
        <w:tc>
          <w:tcPr>
            <w:tcW w:w="1021" w:type="dxa"/>
            <w:vAlign w:val="bottom"/>
          </w:tcPr>
          <w:p w14:paraId="6FBF4785" w14:textId="261060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Datums</w:t>
            </w:r>
            <w:r w:rsidR="00204C37" w:rsidRPr="00FA2376">
              <w:rPr>
                <w:rFonts w:ascii="Times New Roman" w:eastAsia="Calibri" w:hAnsi="Times New Roman" w:cs="Times New Roman"/>
                <w:lang w:eastAsia="en-US"/>
              </w:rPr>
              <w:t>*</w:t>
            </w:r>
          </w:p>
        </w:tc>
        <w:tc>
          <w:tcPr>
            <w:tcW w:w="4407" w:type="dxa"/>
            <w:tcBorders>
              <w:bottom w:val="single" w:sz="4" w:space="0" w:color="auto"/>
            </w:tcBorders>
            <w:vAlign w:val="bottom"/>
          </w:tcPr>
          <w:p w14:paraId="1827A6F0" w14:textId="777777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c>
          <w:tcPr>
            <w:tcW w:w="9085" w:type="dxa"/>
            <w:vAlign w:val="bottom"/>
          </w:tcPr>
          <w:p w14:paraId="443C1523" w14:textId="77777777" w:rsidR="00B56D80" w:rsidRPr="00FA2376" w:rsidRDefault="00B56D80" w:rsidP="00B56D80">
            <w:pPr>
              <w:tabs>
                <w:tab w:val="center" w:pos="1637"/>
                <w:tab w:val="center" w:pos="8947"/>
                <w:tab w:val="center" w:pos="12091"/>
              </w:tabs>
              <w:spacing w:after="0" w:line="240" w:lineRule="auto"/>
              <w:rPr>
                <w:rFonts w:ascii="Times New Roman" w:eastAsia="Calibri" w:hAnsi="Times New Roman" w:cs="Times New Roman"/>
                <w:lang w:eastAsia="en-US"/>
              </w:rPr>
            </w:pPr>
          </w:p>
        </w:tc>
      </w:tr>
    </w:tbl>
    <w:p w14:paraId="38DB7ACE" w14:textId="77777777" w:rsidR="00B56D80" w:rsidRPr="00FA2376" w:rsidRDefault="00B56D80" w:rsidP="00B56D80">
      <w:pPr>
        <w:tabs>
          <w:tab w:val="center" w:pos="1637"/>
          <w:tab w:val="center" w:pos="8947"/>
          <w:tab w:val="center" w:pos="12091"/>
        </w:tabs>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1309"/>
        <w:gridCol w:w="7543"/>
        <w:gridCol w:w="5718"/>
      </w:tblGrid>
      <w:tr w:rsidR="00B56D80" w:rsidRPr="00FA2376" w14:paraId="6AD7AB8A" w14:textId="77777777" w:rsidTr="00F91C9E">
        <w:tc>
          <w:tcPr>
            <w:tcW w:w="1304" w:type="dxa"/>
            <w:vAlign w:val="bottom"/>
          </w:tcPr>
          <w:p w14:paraId="5702F3F8" w14:textId="7777777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Sagatavotājs:</w:t>
            </w:r>
          </w:p>
        </w:tc>
        <w:tc>
          <w:tcPr>
            <w:tcW w:w="7513" w:type="dxa"/>
            <w:tcBorders>
              <w:bottom w:val="single" w:sz="4" w:space="0" w:color="auto"/>
            </w:tcBorders>
            <w:vAlign w:val="bottom"/>
          </w:tcPr>
          <w:p w14:paraId="275667B5" w14:textId="77777777" w:rsidR="00B56D80" w:rsidRPr="00FA2376" w:rsidRDefault="00B56D80" w:rsidP="00B56D80">
            <w:pPr>
              <w:spacing w:after="0" w:line="240" w:lineRule="auto"/>
              <w:rPr>
                <w:rFonts w:ascii="Times New Roman" w:eastAsia="Calibri" w:hAnsi="Times New Roman" w:cs="Times New Roman"/>
                <w:lang w:eastAsia="en-US"/>
              </w:rPr>
            </w:pPr>
          </w:p>
        </w:tc>
        <w:tc>
          <w:tcPr>
            <w:tcW w:w="5696" w:type="dxa"/>
            <w:vAlign w:val="bottom"/>
          </w:tcPr>
          <w:p w14:paraId="38D552D6" w14:textId="6D3ABA21" w:rsidR="00B56D80" w:rsidRPr="00FA2376" w:rsidRDefault="00B56D80" w:rsidP="00B56D80">
            <w:pPr>
              <w:tabs>
                <w:tab w:val="center" w:pos="2786"/>
                <w:tab w:val="center" w:pos="12091"/>
              </w:tabs>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(amats, vārds, uzvārds, paraksts)</w:t>
            </w:r>
            <w:r w:rsidR="00204C37" w:rsidRPr="00FA2376">
              <w:rPr>
                <w:rFonts w:ascii="Times New Roman" w:eastAsia="Calibri" w:hAnsi="Times New Roman" w:cs="Times New Roman"/>
                <w:lang w:eastAsia="en-US"/>
              </w:rPr>
              <w:t>*</w:t>
            </w:r>
          </w:p>
        </w:tc>
      </w:tr>
    </w:tbl>
    <w:p w14:paraId="6EDCB821" w14:textId="77777777" w:rsidR="00B56D80" w:rsidRPr="00FA2376" w:rsidRDefault="00B56D80" w:rsidP="00B56D80">
      <w:pPr>
        <w:spacing w:after="0" w:line="260" w:lineRule="exact"/>
        <w:ind w:firstLine="539"/>
        <w:rPr>
          <w:rFonts w:ascii="Times New Roman" w:hAnsi="Times New Roman"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3443"/>
        <w:gridCol w:w="6270"/>
        <w:gridCol w:w="4857"/>
      </w:tblGrid>
      <w:tr w:rsidR="00B56D80" w:rsidRPr="00FA2376" w14:paraId="796DE05F" w14:textId="77777777" w:rsidTr="00F91C9E">
        <w:tc>
          <w:tcPr>
            <w:tcW w:w="3430" w:type="dxa"/>
            <w:vAlign w:val="bottom"/>
          </w:tcPr>
          <w:p w14:paraId="2490B284" w14:textId="7777777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Iestādes vadītājs vai pilnvarotā persona:</w:t>
            </w:r>
          </w:p>
        </w:tc>
        <w:tc>
          <w:tcPr>
            <w:tcW w:w="6245" w:type="dxa"/>
            <w:tcBorders>
              <w:bottom w:val="single" w:sz="4" w:space="0" w:color="auto"/>
            </w:tcBorders>
            <w:vAlign w:val="bottom"/>
          </w:tcPr>
          <w:p w14:paraId="5E1D346A" w14:textId="77777777" w:rsidR="00B56D80" w:rsidRPr="00FA2376" w:rsidRDefault="00B56D80" w:rsidP="00B56D80">
            <w:pPr>
              <w:spacing w:after="0" w:line="240" w:lineRule="auto"/>
              <w:rPr>
                <w:rFonts w:ascii="Times New Roman" w:eastAsia="Calibri" w:hAnsi="Times New Roman" w:cs="Times New Roman"/>
                <w:lang w:eastAsia="en-US"/>
              </w:rPr>
            </w:pPr>
          </w:p>
        </w:tc>
        <w:tc>
          <w:tcPr>
            <w:tcW w:w="4838" w:type="dxa"/>
            <w:vAlign w:val="bottom"/>
          </w:tcPr>
          <w:p w14:paraId="2170A4C5" w14:textId="5D516CE7" w:rsidR="00B56D80" w:rsidRPr="00FA2376" w:rsidRDefault="00B56D80" w:rsidP="00B56D80">
            <w:pPr>
              <w:spacing w:after="0" w:line="240" w:lineRule="auto"/>
              <w:rPr>
                <w:rFonts w:ascii="Times New Roman" w:eastAsia="Calibri" w:hAnsi="Times New Roman" w:cs="Times New Roman"/>
                <w:lang w:eastAsia="en-US"/>
              </w:rPr>
            </w:pPr>
            <w:r w:rsidRPr="00FA2376">
              <w:rPr>
                <w:rFonts w:ascii="Times New Roman" w:eastAsia="Calibri" w:hAnsi="Times New Roman" w:cs="Times New Roman"/>
                <w:lang w:eastAsia="en-US"/>
              </w:rPr>
              <w:t>(amats, vārds, uzvārds, paraksts)</w:t>
            </w:r>
            <w:r w:rsidR="00204C37" w:rsidRPr="00FA2376">
              <w:rPr>
                <w:rFonts w:ascii="Times New Roman" w:eastAsia="Calibri" w:hAnsi="Times New Roman" w:cs="Times New Roman"/>
                <w:lang w:eastAsia="en-US"/>
              </w:rPr>
              <w:t>*</w:t>
            </w:r>
          </w:p>
        </w:tc>
      </w:tr>
    </w:tbl>
    <w:p w14:paraId="143D8C40" w14:textId="77777777" w:rsidR="00204C37" w:rsidRPr="00FA2376" w:rsidRDefault="00204C37" w:rsidP="00B56D80">
      <w:pPr>
        <w:spacing w:after="0" w:line="240" w:lineRule="auto"/>
        <w:rPr>
          <w:rFonts w:ascii="Times New Roman" w:hAnsi="Times New Roman" w:cs="Times New Roman"/>
        </w:rPr>
      </w:pPr>
    </w:p>
    <w:p w14:paraId="38D8C022" w14:textId="2E19526E" w:rsidR="00204C37" w:rsidRPr="00FA2376" w:rsidRDefault="00204C37" w:rsidP="00B56D80">
      <w:pPr>
        <w:spacing w:after="0" w:line="240" w:lineRule="auto"/>
        <w:rPr>
          <w:rFonts w:ascii="Times New Roman" w:hAnsi="Times New Roman" w:cs="Times New Roman"/>
        </w:rPr>
      </w:pPr>
      <w:r w:rsidRPr="00FA2376">
        <w:rPr>
          <w:rFonts w:ascii="Times New Roman" w:hAnsi="Times New Roman" w:cs="Times New Roman"/>
        </w:rPr>
        <w:t>*rekvizītus “datums” un “paraksts” neaizpilda, ja pieprasījums tiek parakstīts ar drošu elektronisko parakstu</w:t>
      </w:r>
    </w:p>
    <w:sectPr w:rsidR="00204C37" w:rsidRPr="00FA2376" w:rsidSect="00204C37">
      <w:pgSz w:w="16838" w:h="11906" w:orient="landscape"/>
      <w:pgMar w:top="99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37F7" w14:textId="77777777" w:rsidR="00626B5C" w:rsidRDefault="00626B5C" w:rsidP="00CC0D04">
      <w:pPr>
        <w:spacing w:after="0" w:line="240" w:lineRule="auto"/>
      </w:pPr>
      <w:r>
        <w:separator/>
      </w:r>
    </w:p>
  </w:endnote>
  <w:endnote w:type="continuationSeparator" w:id="0">
    <w:p w14:paraId="7E1F7453" w14:textId="77777777" w:rsidR="00626B5C" w:rsidRDefault="00626B5C"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1BB2" w14:textId="28905711" w:rsidR="0051002A" w:rsidRPr="0014122B" w:rsidRDefault="0051002A"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5917" w14:textId="77777777" w:rsidR="00626B5C" w:rsidRDefault="00626B5C" w:rsidP="00CC0D04">
      <w:pPr>
        <w:spacing w:after="0" w:line="240" w:lineRule="auto"/>
      </w:pPr>
      <w:r>
        <w:separator/>
      </w:r>
    </w:p>
  </w:footnote>
  <w:footnote w:type="continuationSeparator" w:id="0">
    <w:p w14:paraId="00DCBD82" w14:textId="77777777" w:rsidR="00626B5C" w:rsidRDefault="00626B5C" w:rsidP="00C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1EC2" w14:textId="77777777" w:rsidR="0051002A" w:rsidRPr="0014122B" w:rsidRDefault="0051002A"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4E01" w14:textId="77777777" w:rsidR="0051002A" w:rsidRPr="0014122B" w:rsidRDefault="0051002A"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6"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5413766"/>
    <w:multiLevelType w:val="multilevel"/>
    <w:tmpl w:val="D8C47804"/>
    <w:lvl w:ilvl="0">
      <w:start w:val="1"/>
      <w:numFmt w:val="decimal"/>
      <w:lvlText w:val="%1."/>
      <w:lvlJc w:val="left"/>
      <w:pPr>
        <w:ind w:left="57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1"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5"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8"/>
  </w:num>
  <w:num w:numId="3" w16cid:durableId="1977949844">
    <w:abstractNumId w:val="5"/>
  </w:num>
  <w:num w:numId="4" w16cid:durableId="1854491762">
    <w:abstractNumId w:val="7"/>
  </w:num>
  <w:num w:numId="5" w16cid:durableId="1167137874">
    <w:abstractNumId w:val="10"/>
  </w:num>
  <w:num w:numId="6" w16cid:durableId="121656208">
    <w:abstractNumId w:val="15"/>
  </w:num>
  <w:num w:numId="7" w16cid:durableId="1910533159">
    <w:abstractNumId w:val="14"/>
  </w:num>
  <w:num w:numId="8" w16cid:durableId="488714861">
    <w:abstractNumId w:val="12"/>
  </w:num>
  <w:num w:numId="9" w16cid:durableId="1417894438">
    <w:abstractNumId w:val="6"/>
  </w:num>
  <w:num w:numId="10" w16cid:durableId="846410490">
    <w:abstractNumId w:val="3"/>
  </w:num>
  <w:num w:numId="11" w16cid:durableId="1181432443">
    <w:abstractNumId w:val="4"/>
  </w:num>
  <w:num w:numId="12" w16cid:durableId="1395664877">
    <w:abstractNumId w:val="1"/>
  </w:num>
  <w:num w:numId="13" w16cid:durableId="269288340">
    <w:abstractNumId w:val="11"/>
  </w:num>
  <w:num w:numId="14" w16cid:durableId="1928154873">
    <w:abstractNumId w:val="13"/>
  </w:num>
  <w:num w:numId="15" w16cid:durableId="620573658">
    <w:abstractNumId w:val="9"/>
  </w:num>
  <w:num w:numId="16" w16cid:durableId="1267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43A68"/>
    <w:rsid w:val="00055AB0"/>
    <w:rsid w:val="0006014F"/>
    <w:rsid w:val="00060224"/>
    <w:rsid w:val="0007729E"/>
    <w:rsid w:val="000C1103"/>
    <w:rsid w:val="000D16FB"/>
    <w:rsid w:val="000D5414"/>
    <w:rsid w:val="000D6683"/>
    <w:rsid w:val="000D6DAB"/>
    <w:rsid w:val="000D7790"/>
    <w:rsid w:val="000E054B"/>
    <w:rsid w:val="000E1709"/>
    <w:rsid w:val="000E4318"/>
    <w:rsid w:val="000E4DB4"/>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77D4C"/>
    <w:rsid w:val="0018558F"/>
    <w:rsid w:val="0019497F"/>
    <w:rsid w:val="001C39E5"/>
    <w:rsid w:val="001C5D9F"/>
    <w:rsid w:val="001C7A62"/>
    <w:rsid w:val="001D302D"/>
    <w:rsid w:val="001E3564"/>
    <w:rsid w:val="001F0929"/>
    <w:rsid w:val="001F5221"/>
    <w:rsid w:val="001F5969"/>
    <w:rsid w:val="00204C37"/>
    <w:rsid w:val="002054C8"/>
    <w:rsid w:val="00205520"/>
    <w:rsid w:val="00207F44"/>
    <w:rsid w:val="00213F1B"/>
    <w:rsid w:val="0022181E"/>
    <w:rsid w:val="00237B42"/>
    <w:rsid w:val="00242C75"/>
    <w:rsid w:val="00242D12"/>
    <w:rsid w:val="002447C5"/>
    <w:rsid w:val="00247DE8"/>
    <w:rsid w:val="0025165E"/>
    <w:rsid w:val="00252CF6"/>
    <w:rsid w:val="00256B3F"/>
    <w:rsid w:val="00257891"/>
    <w:rsid w:val="00260448"/>
    <w:rsid w:val="00263073"/>
    <w:rsid w:val="00280313"/>
    <w:rsid w:val="00283C45"/>
    <w:rsid w:val="00284260"/>
    <w:rsid w:val="002B637D"/>
    <w:rsid w:val="002B761E"/>
    <w:rsid w:val="002C5137"/>
    <w:rsid w:val="002E4124"/>
    <w:rsid w:val="002F5EE0"/>
    <w:rsid w:val="00300FD1"/>
    <w:rsid w:val="00302EF7"/>
    <w:rsid w:val="00305A40"/>
    <w:rsid w:val="00305C2E"/>
    <w:rsid w:val="00311076"/>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90D"/>
    <w:rsid w:val="00433526"/>
    <w:rsid w:val="00443362"/>
    <w:rsid w:val="00451E7A"/>
    <w:rsid w:val="00452859"/>
    <w:rsid w:val="00454AA3"/>
    <w:rsid w:val="00463FBD"/>
    <w:rsid w:val="00466566"/>
    <w:rsid w:val="0047670A"/>
    <w:rsid w:val="004775B1"/>
    <w:rsid w:val="0049799D"/>
    <w:rsid w:val="004A1154"/>
    <w:rsid w:val="004A3371"/>
    <w:rsid w:val="004A4550"/>
    <w:rsid w:val="004A779E"/>
    <w:rsid w:val="004A7FF8"/>
    <w:rsid w:val="004D58B1"/>
    <w:rsid w:val="004E7089"/>
    <w:rsid w:val="004F16F0"/>
    <w:rsid w:val="00500F4F"/>
    <w:rsid w:val="0051002A"/>
    <w:rsid w:val="0051298B"/>
    <w:rsid w:val="005129CF"/>
    <w:rsid w:val="00513B8C"/>
    <w:rsid w:val="00516AD1"/>
    <w:rsid w:val="00523847"/>
    <w:rsid w:val="0053749A"/>
    <w:rsid w:val="00544004"/>
    <w:rsid w:val="00544DCC"/>
    <w:rsid w:val="00561B46"/>
    <w:rsid w:val="00563C53"/>
    <w:rsid w:val="0057393E"/>
    <w:rsid w:val="00581B4B"/>
    <w:rsid w:val="00581E10"/>
    <w:rsid w:val="00583DC9"/>
    <w:rsid w:val="00587690"/>
    <w:rsid w:val="005906C2"/>
    <w:rsid w:val="0059099D"/>
    <w:rsid w:val="00596077"/>
    <w:rsid w:val="005A10CC"/>
    <w:rsid w:val="005A7ECC"/>
    <w:rsid w:val="005B57B0"/>
    <w:rsid w:val="005C69E7"/>
    <w:rsid w:val="005E4EC2"/>
    <w:rsid w:val="005F6833"/>
    <w:rsid w:val="005F7186"/>
    <w:rsid w:val="00605C31"/>
    <w:rsid w:val="0060629B"/>
    <w:rsid w:val="006073A3"/>
    <w:rsid w:val="00612239"/>
    <w:rsid w:val="00617496"/>
    <w:rsid w:val="00626B5C"/>
    <w:rsid w:val="00633E14"/>
    <w:rsid w:val="00656D12"/>
    <w:rsid w:val="00661F4C"/>
    <w:rsid w:val="006624BC"/>
    <w:rsid w:val="00663509"/>
    <w:rsid w:val="00666438"/>
    <w:rsid w:val="00667960"/>
    <w:rsid w:val="00685AA3"/>
    <w:rsid w:val="0069320D"/>
    <w:rsid w:val="00694FA2"/>
    <w:rsid w:val="006B50CC"/>
    <w:rsid w:val="006B5E7B"/>
    <w:rsid w:val="006B7810"/>
    <w:rsid w:val="006C1FED"/>
    <w:rsid w:val="006C668C"/>
    <w:rsid w:val="006D5104"/>
    <w:rsid w:val="006D6965"/>
    <w:rsid w:val="006D737D"/>
    <w:rsid w:val="006E7350"/>
    <w:rsid w:val="006F4BF3"/>
    <w:rsid w:val="006F76B8"/>
    <w:rsid w:val="0070134A"/>
    <w:rsid w:val="00721C0D"/>
    <w:rsid w:val="00727BDB"/>
    <w:rsid w:val="007348F2"/>
    <w:rsid w:val="00735C95"/>
    <w:rsid w:val="00736D33"/>
    <w:rsid w:val="0074226B"/>
    <w:rsid w:val="007430BE"/>
    <w:rsid w:val="007525FF"/>
    <w:rsid w:val="00753B27"/>
    <w:rsid w:val="007646E3"/>
    <w:rsid w:val="007745B2"/>
    <w:rsid w:val="00786594"/>
    <w:rsid w:val="007A2C81"/>
    <w:rsid w:val="007B09C9"/>
    <w:rsid w:val="007B4209"/>
    <w:rsid w:val="007C2A8D"/>
    <w:rsid w:val="007F542D"/>
    <w:rsid w:val="00807464"/>
    <w:rsid w:val="008122BC"/>
    <w:rsid w:val="0081714C"/>
    <w:rsid w:val="00820852"/>
    <w:rsid w:val="008251E7"/>
    <w:rsid w:val="00834855"/>
    <w:rsid w:val="00852C86"/>
    <w:rsid w:val="008642BC"/>
    <w:rsid w:val="0087572F"/>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2BF0"/>
    <w:rsid w:val="00915C1A"/>
    <w:rsid w:val="00917B69"/>
    <w:rsid w:val="0092229D"/>
    <w:rsid w:val="00923739"/>
    <w:rsid w:val="00937265"/>
    <w:rsid w:val="009465F8"/>
    <w:rsid w:val="00956E70"/>
    <w:rsid w:val="0098005F"/>
    <w:rsid w:val="009808F3"/>
    <w:rsid w:val="00982BD3"/>
    <w:rsid w:val="00983E73"/>
    <w:rsid w:val="00987253"/>
    <w:rsid w:val="009A074F"/>
    <w:rsid w:val="009A1598"/>
    <w:rsid w:val="009A6294"/>
    <w:rsid w:val="009B2E69"/>
    <w:rsid w:val="009C1F9C"/>
    <w:rsid w:val="009D5A35"/>
    <w:rsid w:val="009D77B1"/>
    <w:rsid w:val="009E4831"/>
    <w:rsid w:val="009E49B6"/>
    <w:rsid w:val="009F538C"/>
    <w:rsid w:val="009F75E0"/>
    <w:rsid w:val="00A05034"/>
    <w:rsid w:val="00A27D2B"/>
    <w:rsid w:val="00A41A31"/>
    <w:rsid w:val="00A41E63"/>
    <w:rsid w:val="00A43486"/>
    <w:rsid w:val="00A46E09"/>
    <w:rsid w:val="00A4789D"/>
    <w:rsid w:val="00A5215E"/>
    <w:rsid w:val="00A55634"/>
    <w:rsid w:val="00A5588A"/>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6851"/>
    <w:rsid w:val="00B91735"/>
    <w:rsid w:val="00BB0E03"/>
    <w:rsid w:val="00BB10A1"/>
    <w:rsid w:val="00BB31FD"/>
    <w:rsid w:val="00BB4F99"/>
    <w:rsid w:val="00BC12EE"/>
    <w:rsid w:val="00BC1B76"/>
    <w:rsid w:val="00BC7E50"/>
    <w:rsid w:val="00BD0662"/>
    <w:rsid w:val="00BE6128"/>
    <w:rsid w:val="00BF0830"/>
    <w:rsid w:val="00BF558D"/>
    <w:rsid w:val="00BF695B"/>
    <w:rsid w:val="00BF714E"/>
    <w:rsid w:val="00C00F4F"/>
    <w:rsid w:val="00C05FB0"/>
    <w:rsid w:val="00C1522E"/>
    <w:rsid w:val="00C22B85"/>
    <w:rsid w:val="00C52E52"/>
    <w:rsid w:val="00C62574"/>
    <w:rsid w:val="00C73DF4"/>
    <w:rsid w:val="00C76584"/>
    <w:rsid w:val="00CA01C9"/>
    <w:rsid w:val="00CA6C26"/>
    <w:rsid w:val="00CA7864"/>
    <w:rsid w:val="00CB4CF8"/>
    <w:rsid w:val="00CC0D04"/>
    <w:rsid w:val="00CD3325"/>
    <w:rsid w:val="00CE2D0F"/>
    <w:rsid w:val="00CF09B9"/>
    <w:rsid w:val="00D04CDF"/>
    <w:rsid w:val="00D12340"/>
    <w:rsid w:val="00D302F8"/>
    <w:rsid w:val="00D4040C"/>
    <w:rsid w:val="00D51379"/>
    <w:rsid w:val="00D558A7"/>
    <w:rsid w:val="00D70645"/>
    <w:rsid w:val="00D723F3"/>
    <w:rsid w:val="00DB1005"/>
    <w:rsid w:val="00DB681E"/>
    <w:rsid w:val="00DC2ED4"/>
    <w:rsid w:val="00DD0CA6"/>
    <w:rsid w:val="00DD737C"/>
    <w:rsid w:val="00DD7947"/>
    <w:rsid w:val="00DE45B8"/>
    <w:rsid w:val="00E02204"/>
    <w:rsid w:val="00E05DE5"/>
    <w:rsid w:val="00E10B32"/>
    <w:rsid w:val="00E12753"/>
    <w:rsid w:val="00E129D8"/>
    <w:rsid w:val="00E1597E"/>
    <w:rsid w:val="00E333BE"/>
    <w:rsid w:val="00E34C25"/>
    <w:rsid w:val="00E42B09"/>
    <w:rsid w:val="00E42C84"/>
    <w:rsid w:val="00E54977"/>
    <w:rsid w:val="00E61411"/>
    <w:rsid w:val="00E62B0F"/>
    <w:rsid w:val="00E94150"/>
    <w:rsid w:val="00E95738"/>
    <w:rsid w:val="00EA3636"/>
    <w:rsid w:val="00EB1BAC"/>
    <w:rsid w:val="00EC09E0"/>
    <w:rsid w:val="00EC10B8"/>
    <w:rsid w:val="00ED6F88"/>
    <w:rsid w:val="00EE5BFE"/>
    <w:rsid w:val="00F07A3C"/>
    <w:rsid w:val="00F25635"/>
    <w:rsid w:val="00F25B6F"/>
    <w:rsid w:val="00F26F11"/>
    <w:rsid w:val="00F4527D"/>
    <w:rsid w:val="00F475D4"/>
    <w:rsid w:val="00F50C42"/>
    <w:rsid w:val="00F52DF0"/>
    <w:rsid w:val="00F541C9"/>
    <w:rsid w:val="00F55185"/>
    <w:rsid w:val="00F600EE"/>
    <w:rsid w:val="00F64773"/>
    <w:rsid w:val="00F742FD"/>
    <w:rsid w:val="00F82D8E"/>
    <w:rsid w:val="00F82DAB"/>
    <w:rsid w:val="00F905AA"/>
    <w:rsid w:val="00F91390"/>
    <w:rsid w:val="00FA2376"/>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 w:id="20488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7452</Words>
  <Characters>4249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Lietvediba</cp:lastModifiedBy>
  <cp:revision>3</cp:revision>
  <cp:lastPrinted>2021-08-25T04:59:00Z</cp:lastPrinted>
  <dcterms:created xsi:type="dcterms:W3CDTF">2025-09-12T08:55:00Z</dcterms:created>
  <dcterms:modified xsi:type="dcterms:W3CDTF">2025-10-01T15:53:00Z</dcterms:modified>
</cp:coreProperties>
</file>